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70D3" w:rsidRDefault="00A43FE0">
      <w:r>
        <w:t>K3 ČL:</w:t>
      </w:r>
    </w:p>
    <w:p w:rsidR="00A43FE0" w:rsidRDefault="00A43FE0">
      <w:r>
        <w:t>- nastudovat z učebnice Josefa Čapka</w:t>
      </w:r>
    </w:p>
    <w:p w:rsidR="00A43FE0" w:rsidRDefault="00A43FE0">
      <w:r>
        <w:t xml:space="preserve">- další četba (do konce dubna): Vítězslav </w:t>
      </w:r>
      <w:proofErr w:type="gramStart"/>
      <w:r>
        <w:t>Nezval - Manon</w:t>
      </w:r>
      <w:proofErr w:type="gramEnd"/>
      <w:r>
        <w:t xml:space="preserve"> Lescaut nebo Voskovec a Werich: Těžká Barbora (existuje záznam divadelního představení, který doporučuji kvůli forbínám, ale od originálu se text hry liší)</w:t>
      </w:r>
    </w:p>
    <w:p w:rsidR="00A43FE0" w:rsidRDefault="00A43FE0"/>
    <w:p w:rsidR="00A43FE0" w:rsidRDefault="00A43FE0">
      <w:r>
        <w:t>K3 ČJ:</w:t>
      </w:r>
    </w:p>
    <w:p w:rsidR="00A43FE0" w:rsidRDefault="00A43FE0">
      <w:r>
        <w:t>- pokračujeme se syntaxí – nastudovat teorii dalších větných členů</w:t>
      </w:r>
      <w:r w:rsidR="001B3949">
        <w:t xml:space="preserve"> + </w:t>
      </w:r>
      <w:proofErr w:type="spellStart"/>
      <w:r w:rsidR="006845BC">
        <w:t>auto</w:t>
      </w:r>
      <w:r w:rsidR="001B3949">
        <w:t>kontrola</w:t>
      </w:r>
      <w:proofErr w:type="spellEnd"/>
      <w:r w:rsidR="001B3949">
        <w:t xml:space="preserve"> pomocí </w:t>
      </w:r>
      <w:r w:rsidR="006845BC">
        <w:t>následných cvičení, že jste vše pochopili (řešení vám pošlu opět za týden)</w:t>
      </w:r>
      <w:bookmarkStart w:id="0" w:name="_GoBack"/>
      <w:bookmarkEnd w:id="0"/>
    </w:p>
    <w:p w:rsidR="00A43FE0" w:rsidRDefault="00A43FE0" w:rsidP="00A43FE0">
      <w:pPr>
        <w:pStyle w:val="Nadpis1"/>
        <w:numPr>
          <w:ilvl w:val="0"/>
          <w:numId w:val="0"/>
        </w:numPr>
        <w:ind w:left="432"/>
      </w:pPr>
      <w:r>
        <w:t xml:space="preserve">Předmět – PT (objekt – O) </w:t>
      </w:r>
    </w:p>
    <w:p w:rsidR="00A43FE0" w:rsidRDefault="00A43FE0" w:rsidP="00A43FE0">
      <w:pPr>
        <w:numPr>
          <w:ilvl w:val="0"/>
          <w:numId w:val="2"/>
        </w:numPr>
        <w:pBdr>
          <w:top w:val="nil"/>
          <w:left w:val="nil"/>
          <w:bottom w:val="nil"/>
          <w:right w:val="nil"/>
          <w:between w:val="nil"/>
        </w:pBdr>
        <w:spacing w:after="0" w:line="276" w:lineRule="auto"/>
        <w:ind w:left="426"/>
      </w:pPr>
      <w:r>
        <w:rPr>
          <w:color w:val="000000"/>
        </w:rPr>
        <w:t>předmět označuje osobu, věc nebo událost, kterých se děj týká (</w:t>
      </w:r>
      <w:r>
        <w:rPr>
          <w:i/>
          <w:color w:val="000000"/>
        </w:rPr>
        <w:t xml:space="preserve">smát se </w:t>
      </w:r>
      <w:r w:rsidRPr="0079504F">
        <w:rPr>
          <w:b/>
          <w:i/>
          <w:color w:val="000000"/>
        </w:rPr>
        <w:t>vtipu</w:t>
      </w:r>
      <w:r>
        <w:rPr>
          <w:i/>
          <w:color w:val="000000"/>
        </w:rPr>
        <w:t xml:space="preserve">, sledovat </w:t>
      </w:r>
      <w:r w:rsidRPr="0079504F">
        <w:rPr>
          <w:b/>
          <w:i/>
          <w:color w:val="000000"/>
        </w:rPr>
        <w:t>film</w:t>
      </w:r>
      <w:r>
        <w:rPr>
          <w:i/>
          <w:color w:val="000000"/>
        </w:rPr>
        <w:t xml:space="preserve">, darovat </w:t>
      </w:r>
      <w:r w:rsidRPr="0079504F">
        <w:rPr>
          <w:b/>
          <w:i/>
          <w:color w:val="000000"/>
        </w:rPr>
        <w:t>parfém</w:t>
      </w:r>
      <w:r>
        <w:rPr>
          <w:i/>
          <w:color w:val="000000"/>
        </w:rPr>
        <w:t xml:space="preserve"> </w:t>
      </w:r>
      <w:r w:rsidRPr="0079504F">
        <w:rPr>
          <w:b/>
          <w:i/>
          <w:color w:val="000000"/>
        </w:rPr>
        <w:t>přítelkyni</w:t>
      </w:r>
      <w:r>
        <w:rPr>
          <w:color w:val="000000"/>
        </w:rPr>
        <w:t>), které dějem vznikají (</w:t>
      </w:r>
      <w:r>
        <w:rPr>
          <w:i/>
          <w:color w:val="000000"/>
        </w:rPr>
        <w:t xml:space="preserve">uvařit </w:t>
      </w:r>
      <w:r w:rsidRPr="0079504F">
        <w:rPr>
          <w:b/>
          <w:i/>
          <w:color w:val="000000"/>
        </w:rPr>
        <w:t>oběd</w:t>
      </w:r>
      <w:r>
        <w:rPr>
          <w:i/>
          <w:color w:val="000000"/>
        </w:rPr>
        <w:t xml:space="preserve">, napsat </w:t>
      </w:r>
      <w:r w:rsidRPr="0079504F">
        <w:rPr>
          <w:b/>
          <w:i/>
          <w:color w:val="000000"/>
        </w:rPr>
        <w:t>báseň</w:t>
      </w:r>
      <w:r>
        <w:rPr>
          <w:color w:val="000000"/>
        </w:rPr>
        <w:t>) nebo které jsou pomůckou děje (</w:t>
      </w:r>
      <w:r>
        <w:rPr>
          <w:i/>
          <w:color w:val="000000"/>
        </w:rPr>
        <w:t xml:space="preserve">házet </w:t>
      </w:r>
      <w:r w:rsidRPr="00D4044E">
        <w:rPr>
          <w:b/>
          <w:i/>
          <w:color w:val="000000"/>
        </w:rPr>
        <w:t>oštěpem</w:t>
      </w:r>
      <w:r>
        <w:rPr>
          <w:color w:val="000000"/>
        </w:rPr>
        <w:t xml:space="preserve">) </w:t>
      </w:r>
    </w:p>
    <w:p w:rsidR="00A43FE0" w:rsidRDefault="00A43FE0" w:rsidP="00A43FE0">
      <w:pPr>
        <w:numPr>
          <w:ilvl w:val="0"/>
          <w:numId w:val="2"/>
        </w:numPr>
        <w:pBdr>
          <w:top w:val="nil"/>
          <w:left w:val="nil"/>
          <w:bottom w:val="nil"/>
          <w:right w:val="nil"/>
          <w:between w:val="nil"/>
        </w:pBdr>
        <w:spacing w:after="0" w:line="276" w:lineRule="auto"/>
        <w:ind w:left="426"/>
      </w:pPr>
      <w:r>
        <w:rPr>
          <w:color w:val="000000"/>
        </w:rPr>
        <w:t xml:space="preserve">větný člen, který vytváří skladební dvojici se slovesem nebo s adjektivem (odvozeným od slovesa): </w:t>
      </w:r>
      <w:r>
        <w:rPr>
          <w:i/>
          <w:color w:val="000000"/>
        </w:rPr>
        <w:t xml:space="preserve">Pavel </w:t>
      </w:r>
      <w:r>
        <w:rPr>
          <w:b/>
          <w:i/>
          <w:color w:val="000000"/>
        </w:rPr>
        <w:t>čte detektivku</w:t>
      </w:r>
      <w:r>
        <w:rPr>
          <w:i/>
          <w:color w:val="000000"/>
        </w:rPr>
        <w:t xml:space="preserve">. </w:t>
      </w:r>
      <w:r>
        <w:rPr>
          <w:b/>
          <w:i/>
          <w:color w:val="000000"/>
        </w:rPr>
        <w:t>Je zvědavý na konec</w:t>
      </w:r>
      <w:r>
        <w:rPr>
          <w:i/>
          <w:color w:val="000000"/>
        </w:rPr>
        <w:t>.</w:t>
      </w:r>
      <w:r>
        <w:rPr>
          <w:color w:val="000000"/>
        </w:rPr>
        <w:t xml:space="preserve">  </w:t>
      </w:r>
    </w:p>
    <w:p w:rsidR="00A43FE0" w:rsidRDefault="00A43FE0" w:rsidP="00A43FE0">
      <w:pPr>
        <w:numPr>
          <w:ilvl w:val="0"/>
          <w:numId w:val="2"/>
        </w:numPr>
        <w:pBdr>
          <w:top w:val="nil"/>
          <w:left w:val="nil"/>
          <w:bottom w:val="nil"/>
          <w:right w:val="nil"/>
          <w:between w:val="nil"/>
        </w:pBdr>
        <w:spacing w:after="200" w:line="276" w:lineRule="auto"/>
        <w:ind w:left="426"/>
      </w:pPr>
      <w:r>
        <w:rPr>
          <w:color w:val="000000"/>
        </w:rPr>
        <w:t>skladební vztah je vyjádřen řízeností (rekcí) – sloveso, příp. adjektivum určuje pád předmětu</w:t>
      </w:r>
      <w:r>
        <w:rPr>
          <w:color w:val="000000"/>
          <w:vertAlign w:val="superscript"/>
        </w:rPr>
        <w:footnoteReference w:id="1"/>
      </w:r>
    </w:p>
    <w:p w:rsidR="00A43FE0" w:rsidRDefault="00A43FE0" w:rsidP="00A43FE0">
      <w:pPr>
        <w:pStyle w:val="Styl1"/>
        <w:numPr>
          <w:ilvl w:val="0"/>
          <w:numId w:val="0"/>
        </w:numPr>
      </w:pPr>
      <w:r>
        <w:t>Vyjádření předmětu</w:t>
      </w:r>
    </w:p>
    <w:p w:rsidR="00A43FE0" w:rsidRDefault="00A43FE0" w:rsidP="00A43FE0">
      <w:pPr>
        <w:pStyle w:val="Odstavecseseznamem"/>
        <w:numPr>
          <w:ilvl w:val="0"/>
          <w:numId w:val="4"/>
        </w:numPr>
        <w:ind w:left="426"/>
      </w:pPr>
      <w:r>
        <w:t xml:space="preserve">předmět může být vyjádřen: </w:t>
      </w:r>
    </w:p>
    <w:p w:rsidR="00A43FE0" w:rsidRDefault="00A43FE0" w:rsidP="00A43FE0">
      <w:pPr>
        <w:pStyle w:val="Odstavecseseznamem"/>
        <w:numPr>
          <w:ilvl w:val="0"/>
          <w:numId w:val="5"/>
        </w:numPr>
        <w:spacing w:after="0"/>
        <w:ind w:left="426"/>
      </w:pPr>
      <w:r w:rsidRPr="004465C6">
        <w:rPr>
          <w:b/>
        </w:rPr>
        <w:t>podstatným jménem</w:t>
      </w:r>
      <w:r>
        <w:t xml:space="preserve"> ve všech pádech kromě 1. a 5. (proto se na tento větný člen ptáme všemi pádovými otázkami kromě </w:t>
      </w:r>
      <w:r>
        <w:rPr>
          <w:i/>
        </w:rPr>
        <w:t xml:space="preserve">„kdo, </w:t>
      </w:r>
      <w:r w:rsidRPr="004465C6">
        <w:rPr>
          <w:i/>
        </w:rPr>
        <w:t>co“</w:t>
      </w:r>
      <w:r>
        <w:t>)</w:t>
      </w:r>
    </w:p>
    <w:p w:rsidR="00A43FE0" w:rsidRDefault="00A43FE0" w:rsidP="00A43FE0">
      <w:pPr>
        <w:numPr>
          <w:ilvl w:val="1"/>
          <w:numId w:val="6"/>
        </w:numPr>
        <w:pBdr>
          <w:top w:val="nil"/>
          <w:left w:val="nil"/>
          <w:bottom w:val="nil"/>
          <w:right w:val="nil"/>
          <w:between w:val="nil"/>
        </w:pBdr>
        <w:spacing w:after="0" w:line="276" w:lineRule="auto"/>
      </w:pPr>
      <w:r>
        <w:rPr>
          <w:color w:val="000000"/>
        </w:rPr>
        <w:t xml:space="preserve">ve 4. pádu: </w:t>
      </w:r>
      <w:r>
        <w:rPr>
          <w:i/>
          <w:color w:val="000000"/>
        </w:rPr>
        <w:t>hraje karty, myje okna, sbírat známky, tančit polku, vlastnit byt</w:t>
      </w:r>
      <w:r>
        <w:rPr>
          <w:color w:val="000000"/>
        </w:rPr>
        <w:t xml:space="preserve"> – jde o nejčastější vazbu, 4. pád v současné češtině vytlačuje 2. a 7. pád (</w:t>
      </w:r>
      <w:r>
        <w:rPr>
          <w:i/>
          <w:color w:val="000000"/>
        </w:rPr>
        <w:t>používat kladiva → používat kladivo</w:t>
      </w:r>
      <w:r>
        <w:rPr>
          <w:color w:val="000000"/>
        </w:rPr>
        <w:t>), slovesa, která vyžadují předmět ve 4. pádu, nazýváme</w:t>
      </w:r>
      <w:r w:rsidRPr="00D4044E">
        <w:rPr>
          <w:b/>
          <w:color w:val="000000"/>
        </w:rPr>
        <w:t xml:space="preserve"> přechodná</w:t>
      </w:r>
    </w:p>
    <w:p w:rsidR="00A43FE0" w:rsidRDefault="00A43FE0" w:rsidP="00A43FE0">
      <w:pPr>
        <w:numPr>
          <w:ilvl w:val="1"/>
          <w:numId w:val="6"/>
        </w:numPr>
        <w:pBdr>
          <w:top w:val="nil"/>
          <w:left w:val="nil"/>
          <w:bottom w:val="nil"/>
          <w:right w:val="nil"/>
          <w:between w:val="nil"/>
        </w:pBdr>
        <w:spacing w:after="0" w:line="276" w:lineRule="auto"/>
      </w:pPr>
      <w:r>
        <w:rPr>
          <w:color w:val="000000"/>
        </w:rPr>
        <w:t xml:space="preserve">ve 2. pádu: </w:t>
      </w:r>
      <w:r>
        <w:rPr>
          <w:i/>
          <w:color w:val="000000"/>
        </w:rPr>
        <w:t>vzdali se vlády, chopili se moci, nezamhouřil oka, napekla koláčů, udělal několik chyb</w:t>
      </w:r>
    </w:p>
    <w:p w:rsidR="00A43FE0" w:rsidRDefault="00A43FE0" w:rsidP="00A43FE0">
      <w:pPr>
        <w:numPr>
          <w:ilvl w:val="1"/>
          <w:numId w:val="6"/>
        </w:numPr>
        <w:pBdr>
          <w:top w:val="nil"/>
          <w:left w:val="nil"/>
          <w:bottom w:val="nil"/>
          <w:right w:val="nil"/>
          <w:between w:val="nil"/>
        </w:pBdr>
        <w:spacing w:after="0" w:line="276" w:lineRule="auto"/>
      </w:pPr>
      <w:r>
        <w:rPr>
          <w:color w:val="000000"/>
        </w:rPr>
        <w:t xml:space="preserve">ve 3. pádu: </w:t>
      </w:r>
      <w:r>
        <w:rPr>
          <w:i/>
          <w:color w:val="000000"/>
        </w:rPr>
        <w:t xml:space="preserve">blížím se k tobě, rozumí matematice, důvěřuji matce, Pavlovi nejde matematika, smál se vtipu, daroval </w:t>
      </w:r>
      <w:r w:rsidRPr="00D4044E">
        <w:rPr>
          <w:b/>
          <w:i/>
          <w:color w:val="000000"/>
        </w:rPr>
        <w:t>matce</w:t>
      </w:r>
      <w:r>
        <w:rPr>
          <w:i/>
          <w:color w:val="000000"/>
        </w:rPr>
        <w:t xml:space="preserve"> růže </w:t>
      </w:r>
    </w:p>
    <w:p w:rsidR="00A43FE0" w:rsidRDefault="00A43FE0" w:rsidP="00A43FE0">
      <w:pPr>
        <w:numPr>
          <w:ilvl w:val="1"/>
          <w:numId w:val="6"/>
        </w:numPr>
        <w:pBdr>
          <w:top w:val="nil"/>
          <w:left w:val="nil"/>
          <w:bottom w:val="nil"/>
          <w:right w:val="nil"/>
          <w:between w:val="nil"/>
        </w:pBdr>
        <w:spacing w:after="0" w:line="276" w:lineRule="auto"/>
      </w:pPr>
      <w:r>
        <w:rPr>
          <w:color w:val="000000"/>
        </w:rPr>
        <w:t xml:space="preserve">v 6. pádu (v předložkovém pádu): </w:t>
      </w:r>
      <w:r>
        <w:rPr>
          <w:i/>
          <w:color w:val="000000"/>
        </w:rPr>
        <w:t>toužím po lásce, vím o tom případu, vím o tom, libuji si v dobrém jídle</w:t>
      </w:r>
    </w:p>
    <w:p w:rsidR="00A43FE0" w:rsidRDefault="00A43FE0" w:rsidP="00A43FE0">
      <w:pPr>
        <w:numPr>
          <w:ilvl w:val="1"/>
          <w:numId w:val="6"/>
        </w:numPr>
        <w:pBdr>
          <w:top w:val="nil"/>
          <w:left w:val="nil"/>
          <w:bottom w:val="nil"/>
          <w:right w:val="nil"/>
          <w:between w:val="nil"/>
        </w:pBdr>
        <w:spacing w:after="0" w:line="276" w:lineRule="auto"/>
      </w:pPr>
      <w:r>
        <w:rPr>
          <w:color w:val="000000"/>
        </w:rPr>
        <w:t xml:space="preserve">v 7. pádu: </w:t>
      </w:r>
      <w:r>
        <w:rPr>
          <w:i/>
          <w:color w:val="000000"/>
        </w:rPr>
        <w:t>zamyslel jsem se nad tvými slovy, utíkám před tebou, zvítězili nad nepřítelem, radil jsem se s otcem</w:t>
      </w:r>
    </w:p>
    <w:p w:rsidR="00A43FE0" w:rsidRDefault="00A43FE0" w:rsidP="00A43FE0">
      <w:pPr>
        <w:pStyle w:val="Odstavecseseznamem"/>
        <w:numPr>
          <w:ilvl w:val="0"/>
          <w:numId w:val="5"/>
        </w:numPr>
        <w:spacing w:after="0"/>
        <w:ind w:left="426"/>
      </w:pPr>
      <w:r w:rsidRPr="004465C6">
        <w:rPr>
          <w:b/>
        </w:rPr>
        <w:t xml:space="preserve">přídavným jménem </w:t>
      </w:r>
      <w:r>
        <w:t xml:space="preserve">(resp. zpodstatnělým přídavným jménem): </w:t>
      </w:r>
      <w:r w:rsidRPr="004465C6">
        <w:rPr>
          <w:i/>
        </w:rPr>
        <w:t>Uvolněte místo starším.</w:t>
      </w:r>
      <w:r>
        <w:t xml:space="preserve"> </w:t>
      </w:r>
    </w:p>
    <w:p w:rsidR="00A43FE0" w:rsidRPr="004465C6" w:rsidRDefault="00A43FE0" w:rsidP="00A43FE0">
      <w:pPr>
        <w:pStyle w:val="Odstavecseseznamem"/>
        <w:numPr>
          <w:ilvl w:val="0"/>
          <w:numId w:val="5"/>
        </w:numPr>
        <w:spacing w:after="0"/>
        <w:ind w:left="426"/>
        <w:rPr>
          <w:i/>
        </w:rPr>
      </w:pPr>
      <w:r w:rsidRPr="004465C6">
        <w:rPr>
          <w:b/>
        </w:rPr>
        <w:t>infinitivem</w:t>
      </w:r>
      <w:r>
        <w:t xml:space="preserve">: </w:t>
      </w:r>
      <w:r w:rsidRPr="004465C6">
        <w:rPr>
          <w:i/>
        </w:rPr>
        <w:t xml:space="preserve">Stydím se přijít jí na oči. Otec se chystal povědět mu to. Rozhodla se naučit se španělsky. </w:t>
      </w:r>
      <w:r>
        <w:rPr>
          <w:i/>
        </w:rPr>
        <w:t xml:space="preserve">Snažil se zvítězit. </w:t>
      </w:r>
    </w:p>
    <w:p w:rsidR="00A43FE0" w:rsidRPr="004465C6" w:rsidRDefault="00A43FE0" w:rsidP="00A43FE0">
      <w:pPr>
        <w:pStyle w:val="Odstavecseseznamem"/>
        <w:numPr>
          <w:ilvl w:val="0"/>
          <w:numId w:val="5"/>
        </w:numPr>
        <w:ind w:left="426"/>
        <w:rPr>
          <w:b/>
        </w:rPr>
      </w:pPr>
      <w:r w:rsidRPr="004465C6">
        <w:rPr>
          <w:b/>
        </w:rPr>
        <w:lastRenderedPageBreak/>
        <w:t xml:space="preserve">vedlejší větou: </w:t>
      </w:r>
      <w:r w:rsidRPr="004465C6">
        <w:rPr>
          <w:i/>
        </w:rPr>
        <w:t>Rozzlobeně na mě křičela, že už mě nechce vidět.</w:t>
      </w:r>
      <w:r>
        <w:rPr>
          <w:i/>
        </w:rPr>
        <w:t xml:space="preserve"> Ptali se, kolik je hodin. Rozhodli jsme, že poletíme do Argentiny. </w:t>
      </w:r>
      <w:r w:rsidRPr="004465C6">
        <w:rPr>
          <w:b/>
        </w:rPr>
        <w:t xml:space="preserve"> </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A43FE0" w:rsidTr="00273C89">
        <w:tc>
          <w:tcPr>
            <w:tcW w:w="9212" w:type="dxa"/>
          </w:tcPr>
          <w:p w:rsidR="00A43FE0" w:rsidRPr="00A43FE0" w:rsidRDefault="00A43FE0" w:rsidP="00273C89">
            <w:pPr>
              <w:rPr>
                <w:b/>
              </w:rPr>
            </w:pPr>
            <w:r>
              <w:rPr>
                <w:b/>
              </w:rPr>
              <w:t xml:space="preserve">Na co dát pozor: </w:t>
            </w:r>
          </w:p>
          <w:p w:rsidR="00A43FE0" w:rsidRDefault="00A43FE0" w:rsidP="00A43FE0">
            <w:pPr>
              <w:pStyle w:val="Odstavecseseznamem"/>
              <w:numPr>
                <w:ilvl w:val="0"/>
                <w:numId w:val="7"/>
              </w:numPr>
              <w:spacing w:after="0" w:line="240" w:lineRule="auto"/>
              <w:ind w:left="360"/>
            </w:pPr>
            <w:r>
              <w:t>někdy bývá obtížné rozeznat předmět a příslovečné určení, proto může pomoci následující</w:t>
            </w:r>
            <w:r>
              <w:rPr>
                <w:rStyle w:val="Znakapoznpodarou"/>
              </w:rPr>
              <w:footnoteReference w:id="2"/>
            </w:r>
            <w:r>
              <w:t>:</w:t>
            </w:r>
          </w:p>
          <w:p w:rsidR="00A43FE0" w:rsidRDefault="00A43FE0" w:rsidP="00A43FE0">
            <w:pPr>
              <w:pStyle w:val="Odstavecseseznamem"/>
              <w:numPr>
                <w:ilvl w:val="1"/>
                <w:numId w:val="8"/>
              </w:numPr>
              <w:spacing w:after="0" w:line="240" w:lineRule="auto"/>
            </w:pPr>
            <w:r>
              <w:t>příslovečné určení není nutným doplněním slovesa: sloveso</w:t>
            </w:r>
            <w:r w:rsidRPr="004465C6">
              <w:rPr>
                <w:i/>
              </w:rPr>
              <w:t xml:space="preserve"> psát</w:t>
            </w:r>
            <w:r>
              <w:t xml:space="preserve"> vyžaduje pozici „co“ (</w:t>
            </w:r>
            <w:r w:rsidRPr="004465C6">
              <w:rPr>
                <w:i/>
              </w:rPr>
              <w:t>psát dopis</w:t>
            </w:r>
            <w:r>
              <w:t>), nikoli „jakým způsobem“ (</w:t>
            </w:r>
            <w:r w:rsidRPr="004465C6">
              <w:rPr>
                <w:i/>
              </w:rPr>
              <w:t>psát perem</w:t>
            </w:r>
            <w:r>
              <w:t>)</w:t>
            </w:r>
          </w:p>
          <w:p w:rsidR="00A43FE0" w:rsidRPr="004465C6" w:rsidRDefault="00A43FE0" w:rsidP="00A43FE0">
            <w:pPr>
              <w:pStyle w:val="Odstavecseseznamem"/>
              <w:numPr>
                <w:ilvl w:val="1"/>
                <w:numId w:val="8"/>
              </w:numPr>
              <w:spacing w:after="0" w:line="240" w:lineRule="auto"/>
            </w:pPr>
            <w:r>
              <w:t xml:space="preserve">o předmět jde tehdy, lze-li nahradit tvar 7. pádu tvarem 4. pádu: </w:t>
            </w:r>
            <w:r w:rsidRPr="004465C6">
              <w:rPr>
                <w:i/>
              </w:rPr>
              <w:t>hodit kamenem/kámen</w:t>
            </w:r>
          </w:p>
          <w:p w:rsidR="00A43FE0" w:rsidRDefault="00A43FE0" w:rsidP="00A43FE0">
            <w:pPr>
              <w:pStyle w:val="Odstavecseseznamem"/>
              <w:numPr>
                <w:ilvl w:val="1"/>
                <w:numId w:val="8"/>
              </w:numPr>
              <w:spacing w:after="0" w:line="240" w:lineRule="auto"/>
            </w:pPr>
            <w:r>
              <w:t xml:space="preserve">můžeme-li se na větný člen zeptat i jinými otázkami než pádovými (např. „jak, kam, kde…“), jedná se o příslovečné určení: </w:t>
            </w:r>
            <w:r w:rsidRPr="004465C6">
              <w:rPr>
                <w:i/>
              </w:rPr>
              <w:t>upadnout v nemilost</w:t>
            </w:r>
            <w:r>
              <w:t xml:space="preserve"> (předmět) x </w:t>
            </w:r>
            <w:r w:rsidRPr="004465C6">
              <w:rPr>
                <w:i/>
              </w:rPr>
              <w:t>upadnout na ledě</w:t>
            </w:r>
            <w:r>
              <w:t xml:space="preserve"> (příslovečné určení) – „kde“,</w:t>
            </w:r>
            <w:r w:rsidRPr="00653D33">
              <w:rPr>
                <w:b/>
              </w:rPr>
              <w:t xml:space="preserve"> nikoli</w:t>
            </w:r>
            <w:r>
              <w:t xml:space="preserve"> na „kom, na čem“</w:t>
            </w:r>
          </w:p>
          <w:p w:rsidR="00A43FE0" w:rsidRDefault="00A43FE0" w:rsidP="00A43FE0">
            <w:pPr>
              <w:pStyle w:val="Odstavecseseznamem"/>
              <w:numPr>
                <w:ilvl w:val="1"/>
                <w:numId w:val="8"/>
              </w:numPr>
              <w:spacing w:after="0" w:line="240" w:lineRule="auto"/>
            </w:pPr>
            <w:r>
              <w:t xml:space="preserve">slovesa s významem „pohybovat něčím“ mají zpravidla vazbu s předmětem v 7. pádu: </w:t>
            </w:r>
            <w:r w:rsidRPr="00E6505A">
              <w:rPr>
                <w:i/>
              </w:rPr>
              <w:t>vrhat koulí, mrštit novinami, lomit rukama, mrkat očima, kývat hlavou</w:t>
            </w:r>
            <w:r>
              <w:rPr>
                <w:rStyle w:val="Znakapoznpodarou"/>
                <w:i/>
              </w:rPr>
              <w:footnoteReference w:id="3"/>
            </w:r>
          </w:p>
        </w:tc>
      </w:tr>
    </w:tbl>
    <w:p w:rsidR="00A43FE0" w:rsidRDefault="00A43FE0" w:rsidP="00A43FE0">
      <w:pPr>
        <w:pStyle w:val="Styl1"/>
        <w:numPr>
          <w:ilvl w:val="0"/>
          <w:numId w:val="0"/>
        </w:numPr>
      </w:pPr>
      <w:r>
        <w:t xml:space="preserve">Vyjádření předmětu vedlejší větou – vedlejší věta předmětná </w:t>
      </w:r>
    </w:p>
    <w:p w:rsidR="00A43FE0" w:rsidRDefault="00A43FE0" w:rsidP="00A43FE0">
      <w:pPr>
        <w:numPr>
          <w:ilvl w:val="0"/>
          <w:numId w:val="1"/>
        </w:numPr>
        <w:pBdr>
          <w:top w:val="nil"/>
          <w:left w:val="nil"/>
          <w:bottom w:val="nil"/>
          <w:right w:val="nil"/>
          <w:between w:val="nil"/>
        </w:pBdr>
        <w:spacing w:after="0" w:line="276" w:lineRule="auto"/>
        <w:ind w:left="426"/>
      </w:pPr>
      <w:r>
        <w:rPr>
          <w:color w:val="000000"/>
        </w:rPr>
        <w:t xml:space="preserve">vedlejší věta předmětná vyjadřuje předmět věty řídící, závisí tedy na jejím slovese (nebo na přídavném jménu) </w:t>
      </w:r>
    </w:p>
    <w:p w:rsidR="00A43FE0" w:rsidRDefault="00A43FE0" w:rsidP="00A43FE0">
      <w:pPr>
        <w:numPr>
          <w:ilvl w:val="0"/>
          <w:numId w:val="1"/>
        </w:numPr>
        <w:pBdr>
          <w:top w:val="nil"/>
          <w:left w:val="nil"/>
          <w:bottom w:val="nil"/>
          <w:right w:val="nil"/>
          <w:between w:val="nil"/>
        </w:pBdr>
        <w:spacing w:after="0" w:line="276" w:lineRule="auto"/>
        <w:ind w:left="426"/>
      </w:pPr>
      <w:r>
        <w:rPr>
          <w:color w:val="000000"/>
        </w:rPr>
        <w:t xml:space="preserve">nejčastěji bývá uvozena spojkami: </w:t>
      </w:r>
      <w:r>
        <w:rPr>
          <w:i/>
          <w:color w:val="000000"/>
        </w:rPr>
        <w:t>že, zda, aby, když, kdyby</w:t>
      </w:r>
      <w:r>
        <w:rPr>
          <w:color w:val="000000"/>
        </w:rPr>
        <w:t xml:space="preserve">… nebo příslovci: </w:t>
      </w:r>
      <w:r>
        <w:rPr>
          <w:i/>
          <w:color w:val="000000"/>
        </w:rPr>
        <w:t>kde, kdy, kolik, jak</w:t>
      </w:r>
      <w:r>
        <w:rPr>
          <w:color w:val="000000"/>
        </w:rPr>
        <w:t xml:space="preserve">…: </w:t>
      </w:r>
      <w:r>
        <w:rPr>
          <w:i/>
          <w:color w:val="000000"/>
        </w:rPr>
        <w:t xml:space="preserve">Nakonec přiznal, že to okno rozbil. Požádal mě, abych ti zavolal. Zjišťoval, v kolik hodin se odjíždí do Prahy. </w:t>
      </w:r>
    </w:p>
    <w:p w:rsidR="00A43FE0" w:rsidRPr="00045861" w:rsidRDefault="00A43FE0" w:rsidP="00A43FE0">
      <w:pPr>
        <w:numPr>
          <w:ilvl w:val="0"/>
          <w:numId w:val="1"/>
        </w:numPr>
        <w:pBdr>
          <w:top w:val="nil"/>
          <w:left w:val="nil"/>
          <w:bottom w:val="nil"/>
          <w:right w:val="nil"/>
          <w:between w:val="nil"/>
        </w:pBdr>
        <w:spacing w:after="0" w:line="276" w:lineRule="auto"/>
        <w:ind w:left="426"/>
      </w:pPr>
      <w:r>
        <w:rPr>
          <w:color w:val="000000"/>
        </w:rPr>
        <w:t>ptáme se na ni stejně jako na předmět, tj. pádovými otázkami kromě 1. a 5. pádu (</w:t>
      </w:r>
      <w:r>
        <w:rPr>
          <w:i/>
          <w:color w:val="000000"/>
        </w:rPr>
        <w:t>„Koho, co nakonec přiznal?“</w:t>
      </w:r>
      <w:r>
        <w:rPr>
          <w:color w:val="000000"/>
        </w:rPr>
        <w:t>)</w:t>
      </w:r>
    </w:p>
    <w:p w:rsidR="00A43FE0" w:rsidRDefault="00A43FE0"/>
    <w:p w:rsidR="00A43FE0" w:rsidRDefault="00A43FE0"/>
    <w:p w:rsidR="00A43FE0" w:rsidRPr="00F66D28" w:rsidRDefault="00A43FE0" w:rsidP="00A43FE0">
      <w:pPr>
        <w:spacing w:after="0" w:line="276" w:lineRule="auto"/>
        <w:rPr>
          <w:rFonts w:ascii="Helvetica Neue" w:eastAsia="Arial Unicode MS" w:hAnsi="Helvetica Neue" w:cs="Times New Roman" w:hint="eastAsia"/>
          <w:b/>
          <w:sz w:val="20"/>
          <w:szCs w:val="20"/>
          <w:bdr w:val="nil"/>
        </w:rPr>
      </w:pPr>
      <w:r w:rsidRPr="00F66D28">
        <w:rPr>
          <w:rFonts w:ascii="Helvetica Neue" w:eastAsia="Arial Unicode MS" w:hAnsi="Helvetica Neue" w:cs="Times New Roman"/>
          <w:b/>
          <w:sz w:val="20"/>
          <w:szCs w:val="20"/>
          <w:bdr w:val="nil"/>
        </w:rPr>
        <w:t>PŘEDMĚT</w:t>
      </w:r>
    </w:p>
    <w:p w:rsidR="00A43FE0" w:rsidRPr="00F66D28" w:rsidRDefault="00A43FE0" w:rsidP="00A43FE0">
      <w:pPr>
        <w:spacing w:after="0" w:line="276" w:lineRule="auto"/>
        <w:rPr>
          <w:rFonts w:ascii="Helvetica Neue" w:eastAsia="Arial Unicode MS" w:hAnsi="Helvetica Neue" w:cs="Times New Roman" w:hint="eastAsia"/>
          <w:b/>
          <w:sz w:val="20"/>
          <w:szCs w:val="20"/>
          <w:bdr w:val="nil"/>
        </w:rPr>
      </w:pPr>
    </w:p>
    <w:p w:rsidR="00A43FE0" w:rsidRPr="00F66D28" w:rsidRDefault="00A43FE0" w:rsidP="00A43FE0">
      <w:pPr>
        <w:spacing w:after="0" w:line="276" w:lineRule="auto"/>
        <w:rPr>
          <w:rFonts w:ascii="Helvetica Neue" w:eastAsia="Arial Unicode MS" w:hAnsi="Helvetica Neue" w:cs="Times New Roman" w:hint="eastAsia"/>
          <w:b/>
          <w:sz w:val="20"/>
          <w:szCs w:val="20"/>
          <w:bdr w:val="nil"/>
        </w:rPr>
      </w:pPr>
      <w:r>
        <w:rPr>
          <w:rFonts w:ascii="Helvetica Neue" w:eastAsia="Arial Unicode MS" w:hAnsi="Helvetica Neue" w:cs="Times New Roman"/>
          <w:b/>
          <w:sz w:val="20"/>
          <w:szCs w:val="20"/>
          <w:bdr w:val="nil"/>
        </w:rPr>
        <w:t xml:space="preserve">24. </w:t>
      </w:r>
      <w:r w:rsidRPr="00F66D28">
        <w:rPr>
          <w:rFonts w:ascii="Helvetica Neue" w:eastAsia="Arial Unicode MS" w:hAnsi="Helvetica Neue" w:cs="Times New Roman"/>
          <w:b/>
          <w:sz w:val="20"/>
          <w:szCs w:val="20"/>
          <w:bdr w:val="nil"/>
        </w:rPr>
        <w:t>Vyberte správná tvrzení:</w:t>
      </w:r>
    </w:p>
    <w:p w:rsidR="00A43FE0" w:rsidRPr="00F66D28" w:rsidRDefault="00A43FE0" w:rsidP="00A43FE0">
      <w:pPr>
        <w:spacing w:after="0" w:line="276" w:lineRule="auto"/>
        <w:rPr>
          <w:rFonts w:ascii="Helvetica Neue" w:eastAsia="Arial Unicode MS" w:hAnsi="Helvetica Neue" w:cs="Times New Roman" w:hint="eastAsia"/>
          <w:sz w:val="20"/>
          <w:szCs w:val="20"/>
          <w:bdr w:val="nil"/>
        </w:rPr>
      </w:pPr>
      <w:r w:rsidRPr="00F66D28">
        <w:rPr>
          <w:rFonts w:ascii="Helvetica Neue" w:eastAsia="Arial Unicode MS" w:hAnsi="Helvetica Neue" w:cs="Times New Roman"/>
          <w:sz w:val="20"/>
          <w:szCs w:val="20"/>
          <w:bdr w:val="nil"/>
        </w:rPr>
        <w:t>a) na předmět se ptáme jakoukoli pádovou otázkou</w:t>
      </w:r>
    </w:p>
    <w:p w:rsidR="00A43FE0" w:rsidRPr="00F66D28" w:rsidRDefault="00A43FE0" w:rsidP="00A43FE0">
      <w:pPr>
        <w:spacing w:after="0" w:line="276" w:lineRule="auto"/>
        <w:rPr>
          <w:rFonts w:ascii="Helvetica Neue" w:eastAsia="Arial Unicode MS" w:hAnsi="Helvetica Neue" w:cs="Times New Roman" w:hint="eastAsia"/>
          <w:sz w:val="20"/>
          <w:szCs w:val="20"/>
          <w:bdr w:val="nil"/>
        </w:rPr>
      </w:pPr>
      <w:r w:rsidRPr="00F66D28">
        <w:rPr>
          <w:rFonts w:ascii="Helvetica Neue" w:eastAsia="Arial Unicode MS" w:hAnsi="Helvetica Neue" w:cs="Times New Roman"/>
          <w:sz w:val="20"/>
          <w:szCs w:val="20"/>
          <w:bdr w:val="nil"/>
        </w:rPr>
        <w:t>b) předmět vytváří skladební dvojici se slovesem nebo přídavným jménem</w:t>
      </w:r>
    </w:p>
    <w:p w:rsidR="00A43FE0" w:rsidRPr="00F66D28" w:rsidRDefault="00A43FE0" w:rsidP="00A43FE0">
      <w:pPr>
        <w:spacing w:after="0" w:line="276" w:lineRule="auto"/>
        <w:rPr>
          <w:rFonts w:ascii="Helvetica Neue" w:eastAsia="Arial Unicode MS" w:hAnsi="Helvetica Neue" w:cs="Times New Roman" w:hint="eastAsia"/>
          <w:sz w:val="20"/>
          <w:szCs w:val="20"/>
          <w:bdr w:val="nil"/>
        </w:rPr>
      </w:pPr>
      <w:r w:rsidRPr="00F66D28">
        <w:rPr>
          <w:rFonts w:ascii="Helvetica Neue" w:eastAsia="Arial Unicode MS" w:hAnsi="Helvetica Neue" w:cs="Times New Roman"/>
          <w:sz w:val="20"/>
          <w:szCs w:val="20"/>
          <w:bdr w:val="nil"/>
        </w:rPr>
        <w:t xml:space="preserve">c) na předmět se můžeme ptát i otázkami </w:t>
      </w:r>
      <w:r>
        <w:rPr>
          <w:rFonts w:ascii="Helvetica Neue" w:eastAsia="Arial Unicode MS" w:hAnsi="Helvetica Neue" w:cs="Times New Roman"/>
          <w:sz w:val="20"/>
          <w:szCs w:val="20"/>
          <w:bdr w:val="nil"/>
        </w:rPr>
        <w:t>„</w:t>
      </w:r>
      <w:r w:rsidRPr="00F66D28">
        <w:rPr>
          <w:rFonts w:ascii="Helvetica Neue" w:eastAsia="Arial Unicode MS" w:hAnsi="Helvetica Neue" w:cs="Times New Roman"/>
          <w:sz w:val="20"/>
          <w:szCs w:val="20"/>
          <w:bdr w:val="nil"/>
        </w:rPr>
        <w:t>jak?</w:t>
      </w:r>
      <w:r>
        <w:rPr>
          <w:rFonts w:ascii="Helvetica Neue" w:eastAsia="Arial Unicode MS" w:hAnsi="Helvetica Neue" w:cs="Times New Roman"/>
          <w:sz w:val="20"/>
          <w:szCs w:val="20"/>
          <w:bdr w:val="nil"/>
        </w:rPr>
        <w:t>“,</w:t>
      </w:r>
      <w:r w:rsidRPr="00F66D28">
        <w:rPr>
          <w:rFonts w:ascii="Helvetica Neue" w:eastAsia="Arial Unicode MS" w:hAnsi="Helvetica Neue" w:cs="Times New Roman"/>
          <w:sz w:val="20"/>
          <w:szCs w:val="20"/>
          <w:bdr w:val="nil"/>
        </w:rPr>
        <w:t xml:space="preserve"> </w:t>
      </w:r>
      <w:r>
        <w:rPr>
          <w:rFonts w:ascii="Helvetica Neue" w:eastAsia="Arial Unicode MS" w:hAnsi="Helvetica Neue" w:cs="Times New Roman"/>
          <w:sz w:val="20"/>
          <w:szCs w:val="20"/>
          <w:bdr w:val="nil"/>
        </w:rPr>
        <w:t>„</w:t>
      </w:r>
      <w:r w:rsidRPr="00F66D28">
        <w:rPr>
          <w:rFonts w:ascii="Helvetica Neue" w:eastAsia="Arial Unicode MS" w:hAnsi="Helvetica Neue" w:cs="Times New Roman"/>
          <w:sz w:val="20"/>
          <w:szCs w:val="20"/>
          <w:bdr w:val="nil"/>
        </w:rPr>
        <w:t>kde?</w:t>
      </w:r>
      <w:r>
        <w:rPr>
          <w:rFonts w:ascii="Helvetica Neue" w:eastAsia="Arial Unicode MS" w:hAnsi="Helvetica Neue" w:cs="Times New Roman"/>
          <w:sz w:val="20"/>
          <w:szCs w:val="20"/>
          <w:bdr w:val="nil"/>
        </w:rPr>
        <w:t>“,</w:t>
      </w:r>
      <w:r w:rsidRPr="00F66D28">
        <w:rPr>
          <w:rFonts w:ascii="Helvetica Neue" w:eastAsia="Arial Unicode MS" w:hAnsi="Helvetica Neue" w:cs="Times New Roman"/>
          <w:sz w:val="20"/>
          <w:szCs w:val="20"/>
          <w:bdr w:val="nil"/>
        </w:rPr>
        <w:t xml:space="preserve"> </w:t>
      </w:r>
      <w:r>
        <w:rPr>
          <w:rFonts w:ascii="Helvetica Neue" w:eastAsia="Arial Unicode MS" w:hAnsi="Helvetica Neue" w:cs="Times New Roman"/>
          <w:sz w:val="20"/>
          <w:szCs w:val="20"/>
          <w:bdr w:val="nil"/>
        </w:rPr>
        <w:t>„</w:t>
      </w:r>
      <w:r w:rsidRPr="00F66D28">
        <w:rPr>
          <w:rFonts w:ascii="Helvetica Neue" w:eastAsia="Arial Unicode MS" w:hAnsi="Helvetica Neue" w:cs="Times New Roman"/>
          <w:sz w:val="20"/>
          <w:szCs w:val="20"/>
          <w:bdr w:val="nil"/>
        </w:rPr>
        <w:t>kdy?”</w:t>
      </w:r>
    </w:p>
    <w:p w:rsidR="00A43FE0" w:rsidRPr="00F66D28" w:rsidRDefault="00A43FE0" w:rsidP="00A43FE0">
      <w:pPr>
        <w:spacing w:after="0" w:line="276" w:lineRule="auto"/>
        <w:rPr>
          <w:rFonts w:ascii="Helvetica Neue" w:eastAsia="Arial Unicode MS" w:hAnsi="Helvetica Neue" w:cs="Times New Roman" w:hint="eastAsia"/>
          <w:sz w:val="20"/>
          <w:szCs w:val="20"/>
          <w:bdr w:val="nil"/>
        </w:rPr>
      </w:pPr>
      <w:r w:rsidRPr="00F66D28">
        <w:rPr>
          <w:rFonts w:ascii="Helvetica Neue" w:eastAsia="Arial Unicode MS" w:hAnsi="Helvetica Neue" w:cs="Times New Roman"/>
          <w:sz w:val="20"/>
          <w:szCs w:val="20"/>
          <w:bdr w:val="nil"/>
        </w:rPr>
        <w:t>d) předmět je někdy snadné zaměnit s příslovečným určením</w:t>
      </w:r>
    </w:p>
    <w:p w:rsidR="00A43FE0" w:rsidRPr="00F66D28" w:rsidRDefault="00A43FE0" w:rsidP="00A43FE0">
      <w:pPr>
        <w:spacing w:after="0" w:line="276" w:lineRule="auto"/>
        <w:rPr>
          <w:rFonts w:ascii="Helvetica Neue" w:eastAsia="Arial Unicode MS" w:hAnsi="Helvetica Neue" w:cs="Times New Roman" w:hint="eastAsia"/>
          <w:sz w:val="20"/>
          <w:szCs w:val="20"/>
          <w:bdr w:val="nil"/>
        </w:rPr>
      </w:pPr>
      <w:r w:rsidRPr="00F66D28">
        <w:rPr>
          <w:rFonts w:ascii="Helvetica Neue" w:eastAsia="Arial Unicode MS" w:hAnsi="Helvetica Neue" w:cs="Times New Roman"/>
          <w:sz w:val="20"/>
          <w:szCs w:val="20"/>
          <w:bdr w:val="nil"/>
        </w:rPr>
        <w:t>e) předmět je možné vyjádřit vedlejší větou předmětnou</w:t>
      </w:r>
    </w:p>
    <w:p w:rsidR="00A43FE0" w:rsidRDefault="00A43FE0" w:rsidP="00A43FE0">
      <w:pPr>
        <w:spacing w:after="0" w:line="276" w:lineRule="auto"/>
        <w:rPr>
          <w:rFonts w:ascii="Helvetica Neue" w:eastAsia="Arial Unicode MS" w:hAnsi="Helvetica Neue" w:cs="Times New Roman" w:hint="eastAsia"/>
          <w:sz w:val="20"/>
          <w:szCs w:val="20"/>
          <w:bdr w:val="nil"/>
        </w:rPr>
      </w:pPr>
    </w:p>
    <w:p w:rsidR="00A43FE0" w:rsidRDefault="00A43FE0" w:rsidP="00A43FE0">
      <w:pPr>
        <w:spacing w:after="0" w:line="276" w:lineRule="auto"/>
        <w:rPr>
          <w:rFonts w:ascii="Helvetica Neue" w:eastAsia="Arial Unicode MS" w:hAnsi="Helvetica Neue" w:cs="Times New Roman" w:hint="eastAsia"/>
          <w:sz w:val="20"/>
          <w:szCs w:val="20"/>
          <w:bdr w:val="nil"/>
        </w:rPr>
      </w:pPr>
      <w:r>
        <w:rPr>
          <w:rFonts w:ascii="Helvetica Neue" w:eastAsia="Arial Unicode MS" w:hAnsi="Helvetica Neue" w:cs="Times New Roman"/>
          <w:b/>
          <w:sz w:val="20"/>
          <w:szCs w:val="20"/>
          <w:bdr w:val="nil"/>
        </w:rPr>
        <w:t xml:space="preserve">25. </w:t>
      </w:r>
      <w:r w:rsidRPr="00BE2142">
        <w:rPr>
          <w:rFonts w:ascii="Helvetica Neue" w:eastAsia="Arial Unicode MS" w:hAnsi="Helvetica Neue" w:cs="Times New Roman"/>
          <w:b/>
          <w:sz w:val="20"/>
          <w:szCs w:val="20"/>
          <w:bdr w:val="nil"/>
        </w:rPr>
        <w:t>Vyhledejte předmět</w:t>
      </w:r>
      <w:r>
        <w:rPr>
          <w:rFonts w:ascii="Helvetica Neue" w:eastAsia="Arial Unicode MS" w:hAnsi="Helvetica Neue" w:cs="Times New Roman"/>
          <w:b/>
          <w:sz w:val="20"/>
          <w:szCs w:val="20"/>
          <w:bdr w:val="nil"/>
        </w:rPr>
        <w:t>.</w:t>
      </w:r>
      <w:r w:rsidRPr="00BE2142">
        <w:rPr>
          <w:rFonts w:ascii="Helvetica Neue" w:eastAsia="Arial Unicode MS" w:hAnsi="Helvetica Neue" w:cs="Times New Roman"/>
          <w:b/>
          <w:sz w:val="20"/>
          <w:szCs w:val="20"/>
          <w:bdr w:val="nil"/>
        </w:rPr>
        <w:t xml:space="preserve"> </w:t>
      </w:r>
      <w:r>
        <w:rPr>
          <w:rFonts w:ascii="Helvetica Neue" w:eastAsia="Arial Unicode MS" w:hAnsi="Helvetica Neue" w:cs="Times New Roman"/>
          <w:b/>
          <w:sz w:val="20"/>
          <w:szCs w:val="20"/>
          <w:bdr w:val="nil"/>
        </w:rPr>
        <w:t>Kterým</w:t>
      </w:r>
      <w:r w:rsidRPr="00BE2142">
        <w:rPr>
          <w:rFonts w:ascii="Helvetica Neue" w:eastAsia="Arial Unicode MS" w:hAnsi="Helvetica Neue" w:cs="Times New Roman"/>
          <w:b/>
          <w:sz w:val="20"/>
          <w:szCs w:val="20"/>
          <w:bdr w:val="nil"/>
        </w:rPr>
        <w:t xml:space="preserve"> slovním druhem je vyjádřen</w:t>
      </w:r>
      <w:r>
        <w:rPr>
          <w:rFonts w:ascii="Helvetica Neue" w:eastAsia="Arial Unicode MS" w:hAnsi="Helvetica Neue" w:cs="Times New Roman"/>
          <w:b/>
          <w:sz w:val="20"/>
          <w:szCs w:val="20"/>
          <w:bdr w:val="nil"/>
        </w:rPr>
        <w:t>? Případně</w:t>
      </w:r>
      <w:r w:rsidRPr="00A16F43">
        <w:rPr>
          <w:rFonts w:ascii="Helvetica Neue" w:eastAsia="Arial Unicode MS" w:hAnsi="Helvetica Neue" w:cs="Times New Roman"/>
          <w:b/>
          <w:sz w:val="20"/>
          <w:szCs w:val="20"/>
          <w:bdr w:val="nil"/>
        </w:rPr>
        <w:t xml:space="preserve"> </w:t>
      </w:r>
      <w:r w:rsidRPr="00BE2142">
        <w:rPr>
          <w:rFonts w:ascii="Helvetica Neue" w:eastAsia="Arial Unicode MS" w:hAnsi="Helvetica Neue" w:cs="Times New Roman"/>
          <w:b/>
          <w:sz w:val="20"/>
          <w:szCs w:val="20"/>
          <w:bdr w:val="nil"/>
        </w:rPr>
        <w:t>určete jeho pád</w:t>
      </w:r>
      <w:r>
        <w:rPr>
          <w:rFonts w:ascii="Helvetica Neue" w:eastAsia="Arial Unicode MS" w:hAnsi="Helvetica Neue" w:cs="Times New Roman"/>
          <w:b/>
          <w:sz w:val="20"/>
          <w:szCs w:val="20"/>
          <w:bdr w:val="nil"/>
        </w:rPr>
        <w:t>.</w:t>
      </w:r>
    </w:p>
    <w:p w:rsidR="00A43FE0" w:rsidRDefault="00A43FE0" w:rsidP="00A43FE0">
      <w:pPr>
        <w:spacing w:after="0" w:line="276" w:lineRule="auto"/>
        <w:rPr>
          <w:rFonts w:ascii="Helvetica Neue" w:eastAsia="Arial Unicode MS" w:hAnsi="Helvetica Neue" w:cs="Times New Roman" w:hint="eastAsia"/>
          <w:sz w:val="20"/>
          <w:szCs w:val="20"/>
          <w:bdr w:val="nil"/>
        </w:rPr>
      </w:pPr>
      <w:r>
        <w:rPr>
          <w:rFonts w:ascii="Helvetica Neue" w:eastAsia="Arial Unicode MS" w:hAnsi="Helvetica Neue" w:cs="Times New Roman"/>
          <w:sz w:val="20"/>
          <w:szCs w:val="20"/>
          <w:bdr w:val="nil"/>
        </w:rPr>
        <w:t>Chtěl vyprávět zápletku knihy. Chtěl po mně vyprávění zápletky knihy. Potkal jsem Davida. Pozdravil jsem ho. Podej mi tu vodu prosím. Prosil jsem tebe, abys mi podal vodu. Toužil vrátit se ještě jednou do Irska. Toužil po návratu do Irska. Ptali jsme se místních obyvatel na cestu. Počkáme na posledního.</w:t>
      </w:r>
      <w:r w:rsidRPr="00A16F43">
        <w:t xml:space="preserve"> </w:t>
      </w:r>
      <w:r w:rsidRPr="00A16F43">
        <w:rPr>
          <w:rFonts w:ascii="Helvetica Neue" w:eastAsia="Arial Unicode MS" w:hAnsi="Helvetica Neue" w:cs="Times New Roman"/>
          <w:sz w:val="20"/>
          <w:szCs w:val="20"/>
          <w:bdr w:val="nil"/>
        </w:rPr>
        <w:t>Už vidíme prvního v cíli</w:t>
      </w:r>
      <w:r>
        <w:rPr>
          <w:rFonts w:ascii="Helvetica Neue" w:eastAsia="Arial Unicode MS" w:hAnsi="Helvetica Neue" w:cs="Times New Roman"/>
          <w:sz w:val="20"/>
          <w:szCs w:val="20"/>
          <w:bdr w:val="nil"/>
        </w:rPr>
        <w:t xml:space="preserve">. Slyšeli jsme o nehodě na dálnici D1 a pokusili jsme se ji objet. Bez princezny se nevracej! Přišel na oslavu narozenin s novou přítelkyní. </w:t>
      </w:r>
    </w:p>
    <w:p w:rsidR="00A43FE0" w:rsidRDefault="00A43FE0" w:rsidP="00A43FE0">
      <w:pPr>
        <w:spacing w:after="0" w:line="276" w:lineRule="auto"/>
        <w:rPr>
          <w:rFonts w:ascii="Helvetica Neue" w:eastAsia="Arial Unicode MS" w:hAnsi="Helvetica Neue" w:cs="Times New Roman" w:hint="eastAsia"/>
          <w:sz w:val="20"/>
          <w:szCs w:val="20"/>
          <w:bdr w:val="nil"/>
        </w:rPr>
      </w:pPr>
    </w:p>
    <w:p w:rsidR="00A43FE0" w:rsidRDefault="00A43FE0" w:rsidP="00A43FE0">
      <w:pPr>
        <w:spacing w:after="0" w:line="276" w:lineRule="auto"/>
        <w:rPr>
          <w:rFonts w:ascii="Helvetica Neue" w:eastAsia="Arial Unicode MS" w:hAnsi="Helvetica Neue" w:cs="Times New Roman" w:hint="eastAsia"/>
          <w:sz w:val="20"/>
          <w:szCs w:val="20"/>
          <w:bdr w:val="nil"/>
        </w:rPr>
      </w:pPr>
      <w:r>
        <w:rPr>
          <w:rFonts w:ascii="Helvetica Neue" w:eastAsia="Arial Unicode MS" w:hAnsi="Helvetica Neue" w:cs="Times New Roman"/>
          <w:b/>
          <w:sz w:val="20"/>
          <w:szCs w:val="20"/>
          <w:bdr w:val="nil"/>
        </w:rPr>
        <w:lastRenderedPageBreak/>
        <w:t xml:space="preserve">26. </w:t>
      </w:r>
      <w:r w:rsidRPr="0033472D">
        <w:rPr>
          <w:rFonts w:ascii="Helvetica Neue" w:eastAsia="Arial Unicode MS" w:hAnsi="Helvetica Neue" w:cs="Times New Roman"/>
          <w:b/>
          <w:sz w:val="20"/>
          <w:szCs w:val="20"/>
          <w:bdr w:val="nil"/>
        </w:rPr>
        <w:t>Upravte věty tak, aby se z podmětů staly předměty:</w:t>
      </w:r>
    </w:p>
    <w:p w:rsidR="00A43FE0" w:rsidRPr="002309A7" w:rsidRDefault="00A43FE0" w:rsidP="00A43FE0">
      <w:pPr>
        <w:spacing w:after="0" w:line="276" w:lineRule="auto"/>
        <w:rPr>
          <w:rFonts w:ascii="Helvetica Neue" w:eastAsia="Arial Unicode MS" w:hAnsi="Helvetica Neue" w:cs="Times New Roman" w:hint="eastAsia"/>
          <w:sz w:val="20"/>
          <w:szCs w:val="20"/>
          <w:bdr w:val="nil"/>
        </w:rPr>
      </w:pPr>
      <w:r w:rsidRPr="002309A7">
        <w:rPr>
          <w:rFonts w:ascii="Helvetica Neue" w:eastAsia="Arial Unicode MS" w:hAnsi="Helvetica Neue" w:cs="Times New Roman" w:hint="eastAsia"/>
          <w:sz w:val="20"/>
          <w:szCs w:val="20"/>
          <w:bdr w:val="nil"/>
        </w:rPr>
        <w:t>Na kraji města se staví nové byty. Svíčková se u nás vaří jen na Vánoce. Nový komediální seriál dnes běží na ČT1. Na obraze jsou vidět atributy typické pro námět zvěstování. Viděli jsme Martina. Dům byl postaven za půl roku.</w:t>
      </w:r>
    </w:p>
    <w:p w:rsidR="00A43FE0" w:rsidRPr="00F66D28" w:rsidRDefault="00A43FE0" w:rsidP="00A43FE0">
      <w:pPr>
        <w:spacing w:after="0" w:line="276" w:lineRule="auto"/>
        <w:rPr>
          <w:rFonts w:ascii="Helvetica Neue" w:eastAsia="Arial Unicode MS" w:hAnsi="Helvetica Neue" w:cs="Times New Roman" w:hint="eastAsia"/>
          <w:sz w:val="20"/>
          <w:szCs w:val="20"/>
          <w:bdr w:val="nil"/>
        </w:rPr>
      </w:pPr>
    </w:p>
    <w:p w:rsidR="00A43FE0" w:rsidRPr="00F66D28" w:rsidRDefault="00A43FE0" w:rsidP="00A43FE0">
      <w:pPr>
        <w:spacing w:after="0" w:line="276" w:lineRule="auto"/>
        <w:rPr>
          <w:rFonts w:ascii="Helvetica Neue" w:eastAsia="Arial Unicode MS" w:hAnsi="Helvetica Neue" w:cs="Times New Roman" w:hint="eastAsia"/>
          <w:b/>
          <w:sz w:val="20"/>
          <w:szCs w:val="20"/>
          <w:bdr w:val="nil"/>
        </w:rPr>
      </w:pPr>
      <w:r>
        <w:rPr>
          <w:rFonts w:ascii="Helvetica Neue" w:eastAsia="Arial Unicode MS" w:hAnsi="Helvetica Neue" w:cs="Times New Roman"/>
          <w:b/>
          <w:sz w:val="20"/>
          <w:szCs w:val="20"/>
          <w:bdr w:val="nil"/>
        </w:rPr>
        <w:t xml:space="preserve">27. </w:t>
      </w:r>
      <w:r w:rsidRPr="00F66D28">
        <w:rPr>
          <w:rFonts w:ascii="Helvetica Neue" w:eastAsia="Arial Unicode MS" w:hAnsi="Helvetica Neue" w:cs="Times New Roman"/>
          <w:b/>
          <w:sz w:val="20"/>
          <w:szCs w:val="20"/>
          <w:bdr w:val="nil"/>
        </w:rPr>
        <w:t>Rozhodněte, kdy jde o předmět a kdy o příslovečné určení</w:t>
      </w:r>
      <w:r>
        <w:rPr>
          <w:rFonts w:ascii="Helvetica Neue" w:eastAsia="Arial Unicode MS" w:hAnsi="Helvetica Neue" w:cs="Times New Roman"/>
          <w:b/>
          <w:sz w:val="20"/>
          <w:szCs w:val="20"/>
          <w:bdr w:val="nil"/>
        </w:rPr>
        <w:t>:</w:t>
      </w:r>
    </w:p>
    <w:p w:rsidR="00A43FE0" w:rsidRPr="00F66D28" w:rsidRDefault="00A43FE0" w:rsidP="00A43FE0">
      <w:pPr>
        <w:spacing w:after="0" w:line="276" w:lineRule="auto"/>
        <w:rPr>
          <w:rFonts w:ascii="Helvetica Neue" w:eastAsia="Arial Unicode MS" w:hAnsi="Helvetica Neue" w:cs="Times New Roman" w:hint="eastAsia"/>
          <w:sz w:val="20"/>
          <w:szCs w:val="20"/>
          <w:bdr w:val="nil"/>
        </w:rPr>
      </w:pPr>
      <w:r w:rsidRPr="00F66D28">
        <w:rPr>
          <w:rFonts w:ascii="Helvetica Neue" w:eastAsia="Arial Unicode MS" w:hAnsi="Helvetica Neue" w:cs="Times New Roman"/>
          <w:sz w:val="20"/>
          <w:szCs w:val="20"/>
          <w:bdr w:val="nil"/>
        </w:rPr>
        <w:t xml:space="preserve">malovala obraz štětcem, odpálil míček raketou, čtu noviny, poslouchám zprávy, </w:t>
      </w:r>
      <w:r>
        <w:rPr>
          <w:rFonts w:ascii="Helvetica Neue" w:eastAsia="Arial Unicode MS" w:hAnsi="Helvetica Neue" w:cs="Times New Roman"/>
          <w:sz w:val="20"/>
          <w:szCs w:val="20"/>
          <w:bdr w:val="nil"/>
        </w:rPr>
        <w:t xml:space="preserve">mrsknul talířem, </w:t>
      </w:r>
      <w:r w:rsidRPr="00F66D28">
        <w:rPr>
          <w:rFonts w:ascii="Helvetica Neue" w:eastAsia="Arial Unicode MS" w:hAnsi="Helvetica Neue" w:cs="Times New Roman"/>
          <w:sz w:val="20"/>
          <w:szCs w:val="20"/>
          <w:bdr w:val="nil"/>
        </w:rPr>
        <w:t>pracuje na univerzitě, tleskl rukama, zamrkal očima, chodí na kurz fotografování, praštil ho knihou přes hlavu, vidím ducha, modřina hrála všemi barvami, rád maluji v plenéru, přiletěli do Amsterodamu letadlem, platím kartou, probudil princeznu polibkem, povídal si se sousedem</w:t>
      </w:r>
    </w:p>
    <w:p w:rsidR="00A43FE0" w:rsidRDefault="00A43FE0"/>
    <w:p w:rsidR="00A43FE0" w:rsidRDefault="00A43FE0" w:rsidP="00A43FE0">
      <w:r>
        <w:t>- řešení cvičení z</w:t>
      </w:r>
      <w:r w:rsidR="006636E7">
        <w:t> </w:t>
      </w:r>
      <w:r>
        <w:t>minula</w:t>
      </w:r>
      <w:r w:rsidR="006636E7">
        <w:t xml:space="preserve"> (opět jsou tam cvičení navíc)</w:t>
      </w:r>
      <w:r>
        <w:t>:</w:t>
      </w:r>
    </w:p>
    <w:p w:rsidR="006636E7" w:rsidRPr="00F66D28"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14. </w:t>
      </w:r>
      <w:r w:rsidRPr="00F66D28">
        <w:rPr>
          <w:rFonts w:ascii="Helvetica Neue" w:hAnsi="Helvetica Neue"/>
          <w:b/>
          <w:sz w:val="20"/>
          <w:szCs w:val="20"/>
        </w:rPr>
        <w:t>Vyberte správná tvrzení:</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 xml:space="preserve">a) přísudek je vyjádřen nejčastěji slovesem </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 xml:space="preserve">c) složený přísudek se skládá např. z fázového a plnovýznamového slovesa  </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 xml:space="preserve">d) sloveso </w:t>
      </w:r>
      <w:r w:rsidRPr="00F66D28">
        <w:rPr>
          <w:rFonts w:ascii="Helvetica Neue" w:hAnsi="Helvetica Neue"/>
          <w:b/>
          <w:i/>
          <w:sz w:val="20"/>
          <w:szCs w:val="20"/>
        </w:rPr>
        <w:t>být</w:t>
      </w:r>
      <w:r w:rsidRPr="00F66D28">
        <w:rPr>
          <w:rFonts w:ascii="Helvetica Neue" w:hAnsi="Helvetica Neue"/>
          <w:i/>
          <w:sz w:val="20"/>
          <w:szCs w:val="20"/>
        </w:rPr>
        <w:t xml:space="preserve"> může být plnovýznamové, sponové nebo pomocné </w:t>
      </w:r>
    </w:p>
    <w:p w:rsidR="006636E7" w:rsidRPr="00F66D28" w:rsidRDefault="006636E7" w:rsidP="006636E7">
      <w:pPr>
        <w:spacing w:after="0" w:line="276" w:lineRule="auto"/>
        <w:rPr>
          <w:rFonts w:ascii="Helvetica Neue" w:hAnsi="Helvetica Neue"/>
          <w:b/>
          <w:sz w:val="20"/>
          <w:szCs w:val="20"/>
        </w:rPr>
      </w:pPr>
    </w:p>
    <w:p w:rsidR="006636E7" w:rsidRPr="00F66D28"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15. </w:t>
      </w:r>
      <w:r w:rsidRPr="00F66D28">
        <w:rPr>
          <w:rFonts w:ascii="Helvetica Neue" w:hAnsi="Helvetica Neue"/>
          <w:b/>
          <w:sz w:val="20"/>
          <w:szCs w:val="20"/>
        </w:rPr>
        <w:t xml:space="preserve">Napište příklad:  </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např.:</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 xml:space="preserve">a) počkal, počkala jsem, budu čekat, byl bych počkal, byla bych bývala počkala… </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 xml:space="preserve">b) je slavná, byla modelkou, budeš nemocný, stal se ředitelem, stáváš se silnějším, bývali jsme mladí… </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 xml:space="preserve">c) musíš počkat, začal hrát, uměli zpívat, chci začít běhat, přestaň se mračit, mohl by to stihnout… </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d) přišel s křížkem po funuse, měl brouka v hlavě, slyším trávu růst</w:t>
      </w:r>
    </w:p>
    <w:p w:rsidR="006636E7" w:rsidRPr="00F66D28" w:rsidRDefault="006636E7" w:rsidP="006636E7">
      <w:pPr>
        <w:spacing w:after="0" w:line="276" w:lineRule="auto"/>
        <w:rPr>
          <w:rFonts w:ascii="Helvetica Neue" w:hAnsi="Helvetica Neue"/>
          <w:sz w:val="20"/>
          <w:szCs w:val="20"/>
        </w:rPr>
      </w:pPr>
    </w:p>
    <w:p w:rsidR="006636E7" w:rsidRPr="00F66D28"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16. </w:t>
      </w:r>
      <w:r w:rsidRPr="00F66D28">
        <w:rPr>
          <w:rFonts w:ascii="Helvetica Neue" w:hAnsi="Helvetica Neue"/>
          <w:b/>
          <w:sz w:val="20"/>
          <w:szCs w:val="20"/>
        </w:rPr>
        <w:t>Určete druh přísudku:</w:t>
      </w:r>
    </w:p>
    <w:tbl>
      <w:tblPr>
        <w:tblStyle w:val="Mkatabulky"/>
        <w:tblW w:w="0" w:type="auto"/>
        <w:tblLook w:val="04A0" w:firstRow="1" w:lastRow="0" w:firstColumn="1" w:lastColumn="0" w:noHBand="0" w:noVBand="1"/>
      </w:tblPr>
      <w:tblGrid>
        <w:gridCol w:w="2689"/>
        <w:gridCol w:w="6373"/>
      </w:tblGrid>
      <w:tr w:rsidR="006636E7" w:rsidRPr="000E013A" w:rsidTr="00273C89">
        <w:trPr>
          <w:trHeight w:val="289"/>
        </w:trPr>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jednoduchý</w:t>
            </w:r>
          </w:p>
          <w:p w:rsidR="006636E7" w:rsidRPr="000E013A" w:rsidRDefault="006636E7" w:rsidP="00273C89">
            <w:pPr>
              <w:spacing w:line="276" w:lineRule="auto"/>
              <w:rPr>
                <w:rFonts w:ascii="Helvetica Neue" w:hAnsi="Helvetica Neue" w:hint="eastAsia"/>
                <w:i/>
              </w:rPr>
            </w:pP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vítr fouká a hučí (několikanásobný Př), postavili jsme stan, platím za všechny, Majda se zamilovala, nezapomeň přijít</w:t>
            </w:r>
          </w:p>
        </w:tc>
      </w:tr>
      <w:tr w:rsidR="006636E7" w:rsidRPr="000E013A" w:rsidTr="00273C89">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složený</w:t>
            </w:r>
          </w:p>
          <w:p w:rsidR="006636E7" w:rsidRPr="000E013A" w:rsidRDefault="006636E7" w:rsidP="00273C89">
            <w:pPr>
              <w:spacing w:line="276" w:lineRule="auto"/>
              <w:rPr>
                <w:rFonts w:ascii="Helvetica Neue" w:hAnsi="Helvetica Neue" w:hint="eastAsia"/>
                <w:i/>
              </w:rPr>
            </w:pP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 xml:space="preserve">nechala jsem si ušít šaty, umíš mluvit </w:t>
            </w:r>
            <w:proofErr w:type="gramStart"/>
            <w:r w:rsidRPr="000E013A">
              <w:rPr>
                <w:rFonts w:ascii="Helvetica Neue" w:hAnsi="Helvetica Neue"/>
                <w:i/>
              </w:rPr>
              <w:t>italsky?,</w:t>
            </w:r>
            <w:proofErr w:type="gramEnd"/>
            <w:r w:rsidRPr="000E013A">
              <w:rPr>
                <w:rFonts w:ascii="Helvetica Neue" w:hAnsi="Helvetica Neue"/>
                <w:i/>
              </w:rPr>
              <w:t xml:space="preserve"> přestaň </w:t>
            </w:r>
            <w:proofErr w:type="spellStart"/>
            <w:r w:rsidRPr="000E013A">
              <w:rPr>
                <w:rFonts w:ascii="Helvetica Neue" w:hAnsi="Helvetica Neue"/>
                <w:i/>
              </w:rPr>
              <w:t>prokrastinovat</w:t>
            </w:r>
            <w:proofErr w:type="spellEnd"/>
            <w:r w:rsidRPr="000E013A">
              <w:rPr>
                <w:rFonts w:ascii="Helvetica Neue" w:hAnsi="Helvetica Neue"/>
                <w:i/>
              </w:rPr>
              <w:t>, musíme si pospíšit, začneme chodit plavat, chceme jít na oběd</w:t>
            </w:r>
          </w:p>
        </w:tc>
      </w:tr>
      <w:tr w:rsidR="006636E7" w:rsidRPr="000E013A" w:rsidTr="00273C89">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souslovný</w:t>
            </w: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nedělej z komára velblouda, mám pod čepicí</w:t>
            </w:r>
          </w:p>
        </w:tc>
      </w:tr>
      <w:tr w:rsidR="006636E7" w:rsidRPr="000E013A" w:rsidTr="00273C89">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přísudek slovesně-jmenný/jmenný se sponou</w:t>
            </w: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 xml:space="preserve">je krásnou vzpomínkou, to je fuk, naše škola byla založena před sto lety, Tomáš je hokejista, ještě je brzy, byl cítit kouř, kolikátého je </w:t>
            </w:r>
            <w:proofErr w:type="gramStart"/>
            <w:r w:rsidRPr="000E013A">
              <w:rPr>
                <w:rFonts w:ascii="Helvetica Neue" w:hAnsi="Helvetica Neue"/>
                <w:i/>
              </w:rPr>
              <w:t>dnes?,</w:t>
            </w:r>
            <w:proofErr w:type="gramEnd"/>
            <w:r w:rsidRPr="000E013A">
              <w:rPr>
                <w:rFonts w:ascii="Helvetica Neue" w:hAnsi="Helvetica Neue"/>
                <w:i/>
              </w:rPr>
              <w:t xml:space="preserve"> to je náš pes</w:t>
            </w:r>
          </w:p>
        </w:tc>
      </w:tr>
      <w:tr w:rsidR="006636E7" w:rsidRPr="000E013A" w:rsidTr="00273C89">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neslovesný</w:t>
            </w: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mladost radost, vstupenky zde, sněhová koule prásk do okna</w:t>
            </w:r>
          </w:p>
        </w:tc>
      </w:tr>
    </w:tbl>
    <w:p w:rsidR="006636E7" w:rsidRPr="000E013A" w:rsidRDefault="006636E7" w:rsidP="006636E7">
      <w:pPr>
        <w:spacing w:after="0" w:line="276" w:lineRule="auto"/>
        <w:rPr>
          <w:rFonts w:ascii="Helvetica Neue" w:hAnsi="Helvetica Neue"/>
          <w:sz w:val="16"/>
          <w:szCs w:val="20"/>
        </w:rPr>
      </w:pPr>
    </w:p>
    <w:p w:rsidR="006636E7" w:rsidRPr="00F66D28" w:rsidRDefault="006636E7" w:rsidP="006636E7">
      <w:pPr>
        <w:spacing w:after="0" w:line="276" w:lineRule="auto"/>
        <w:rPr>
          <w:rFonts w:ascii="Helvetica Neue" w:hAnsi="Helvetica Neue"/>
          <w:sz w:val="20"/>
          <w:szCs w:val="20"/>
        </w:rPr>
      </w:pPr>
    </w:p>
    <w:p w:rsidR="006636E7" w:rsidRPr="00DE7AD5"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17. </w:t>
      </w:r>
      <w:r w:rsidRPr="00F66D28">
        <w:rPr>
          <w:rFonts w:ascii="Helvetica Neue" w:hAnsi="Helvetica Neue"/>
          <w:b/>
          <w:sz w:val="20"/>
          <w:szCs w:val="20"/>
        </w:rPr>
        <w:t>Vyhledejte přísudky a určete jejich druh:</w:t>
      </w:r>
    </w:p>
    <w:tbl>
      <w:tblPr>
        <w:tblStyle w:val="Mkatabulky"/>
        <w:tblW w:w="0" w:type="auto"/>
        <w:tblLook w:val="04A0" w:firstRow="1" w:lastRow="0" w:firstColumn="1" w:lastColumn="0" w:noHBand="0" w:noVBand="1"/>
      </w:tblPr>
      <w:tblGrid>
        <w:gridCol w:w="2689"/>
        <w:gridCol w:w="6373"/>
      </w:tblGrid>
      <w:tr w:rsidR="006636E7" w:rsidRPr="000E013A" w:rsidTr="00273C89">
        <w:trPr>
          <w:trHeight w:val="289"/>
        </w:trPr>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jednoduchý</w:t>
            </w: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dal bych si, dívám se, půjdu, není, nešel, vyhlížím, prší a fouká, jdu, nevidím, schovává se, dal, nevadí, vrací se, schovávám, přinesla, nepomohl bych si, je, udělám</w:t>
            </w:r>
          </w:p>
        </w:tc>
      </w:tr>
      <w:tr w:rsidR="006636E7" w:rsidRPr="000E013A" w:rsidTr="00273C89">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složený</w:t>
            </w: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 xml:space="preserve"> budu muset vyslat, začnu kontrolovat, budu se muset vydat</w:t>
            </w:r>
          </w:p>
        </w:tc>
      </w:tr>
      <w:tr w:rsidR="006636E7" w:rsidRPr="000E013A" w:rsidTr="00273C89">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souslovný</w:t>
            </w: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dává si na čas, není z</w:t>
            </w:r>
            <w:r>
              <w:rPr>
                <w:rFonts w:ascii="Helvetica Neue" w:hAnsi="Helvetica Neue"/>
                <w:i/>
              </w:rPr>
              <w:t> </w:t>
            </w:r>
            <w:r w:rsidRPr="000E013A">
              <w:rPr>
                <w:rFonts w:ascii="Helvetica Neue" w:hAnsi="Helvetica Neue"/>
                <w:i/>
              </w:rPr>
              <w:t>cukru</w:t>
            </w:r>
          </w:p>
        </w:tc>
      </w:tr>
      <w:tr w:rsidR="006636E7" w:rsidRPr="000E013A" w:rsidTr="00273C89">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přísudek slovesně-jmenný/jmenný se sponou</w:t>
            </w: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je poloprázdná, je výborná, je deset, je hezky</w:t>
            </w:r>
          </w:p>
          <w:p w:rsidR="006636E7" w:rsidRPr="000E013A" w:rsidRDefault="006636E7" w:rsidP="00273C89">
            <w:pPr>
              <w:spacing w:line="276" w:lineRule="auto"/>
              <w:rPr>
                <w:rFonts w:ascii="Helvetica Neue" w:hAnsi="Helvetica Neue" w:hint="eastAsia"/>
                <w:i/>
              </w:rPr>
            </w:pPr>
          </w:p>
        </w:tc>
      </w:tr>
      <w:tr w:rsidR="006636E7" w:rsidRPr="000E013A" w:rsidTr="00273C89">
        <w:tc>
          <w:tcPr>
            <w:tcW w:w="2689"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neslovesný</w:t>
            </w:r>
          </w:p>
        </w:tc>
        <w:tc>
          <w:tcPr>
            <w:tcW w:w="6373" w:type="dxa"/>
          </w:tcPr>
          <w:p w:rsidR="006636E7" w:rsidRPr="000E013A" w:rsidRDefault="006636E7" w:rsidP="00273C89">
            <w:pPr>
              <w:spacing w:line="276" w:lineRule="auto"/>
              <w:rPr>
                <w:rFonts w:ascii="Helvetica Neue" w:hAnsi="Helvetica Neue" w:hint="eastAsia"/>
                <w:i/>
              </w:rPr>
            </w:pPr>
            <w:r w:rsidRPr="000E013A">
              <w:rPr>
                <w:rFonts w:ascii="Helvetica Neue" w:hAnsi="Helvetica Neue"/>
                <w:i/>
              </w:rPr>
              <w:t>chudák, šup</w:t>
            </w:r>
          </w:p>
        </w:tc>
      </w:tr>
    </w:tbl>
    <w:p w:rsidR="006636E7" w:rsidRPr="00F66D28" w:rsidRDefault="006636E7" w:rsidP="006636E7">
      <w:pPr>
        <w:spacing w:after="0" w:line="276" w:lineRule="auto"/>
        <w:rPr>
          <w:rFonts w:ascii="Helvetica Neue" w:hAnsi="Helvetica Neue"/>
          <w:sz w:val="20"/>
          <w:szCs w:val="20"/>
        </w:rPr>
      </w:pPr>
    </w:p>
    <w:p w:rsidR="006636E7" w:rsidRPr="00F66D28"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18. </w:t>
      </w:r>
      <w:r w:rsidRPr="00F66D28">
        <w:rPr>
          <w:rFonts w:ascii="Helvetica Neue" w:hAnsi="Helvetica Neue"/>
          <w:b/>
          <w:sz w:val="20"/>
          <w:szCs w:val="20"/>
        </w:rPr>
        <w:t>Správnost zkontrolujte pomocí výkladu – viz kapitola Syntax, 2) Větné členy, 3) Přísudek.</w:t>
      </w:r>
    </w:p>
    <w:p w:rsidR="006636E7" w:rsidRPr="00F66D28" w:rsidRDefault="006636E7" w:rsidP="006636E7">
      <w:pPr>
        <w:spacing w:after="0" w:line="276" w:lineRule="auto"/>
        <w:rPr>
          <w:rFonts w:ascii="Helvetica Neue" w:hAnsi="Helvetica Neue"/>
          <w:b/>
          <w:sz w:val="20"/>
          <w:szCs w:val="20"/>
        </w:rPr>
      </w:pPr>
    </w:p>
    <w:p w:rsidR="006636E7" w:rsidRPr="000E013A"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19. </w:t>
      </w:r>
      <w:r w:rsidRPr="00F961E3">
        <w:rPr>
          <w:rFonts w:ascii="Helvetica Neue" w:hAnsi="Helvetica Neue"/>
          <w:b/>
          <w:sz w:val="20"/>
          <w:szCs w:val="20"/>
        </w:rPr>
        <w:t>Nahraďte přísudek jmenný se sponou přísudkem slovesným a naopak:</w:t>
      </w:r>
    </w:p>
    <w:p w:rsidR="006636E7" w:rsidRPr="00F961E3" w:rsidRDefault="006636E7" w:rsidP="006636E7">
      <w:pPr>
        <w:spacing w:after="0" w:line="276" w:lineRule="auto"/>
        <w:rPr>
          <w:rFonts w:ascii="Helvetica Neue" w:hAnsi="Helvetica Neue"/>
          <w:sz w:val="20"/>
          <w:szCs w:val="20"/>
        </w:rPr>
      </w:pPr>
      <w:r w:rsidRPr="00F961E3">
        <w:rPr>
          <w:rFonts w:ascii="Helvetica Neue" w:hAnsi="Helvetica Neue"/>
          <w:i/>
          <w:sz w:val="20"/>
          <w:szCs w:val="20"/>
        </w:rPr>
        <w:lastRenderedPageBreak/>
        <w:t xml:space="preserve">Bratr vlastní firmu. Můj přítel </w:t>
      </w:r>
      <w:r>
        <w:rPr>
          <w:rFonts w:ascii="Helvetica Neue" w:hAnsi="Helvetica Neue"/>
          <w:i/>
          <w:sz w:val="20"/>
          <w:szCs w:val="20"/>
        </w:rPr>
        <w:t xml:space="preserve">píše </w:t>
      </w:r>
      <w:r w:rsidRPr="00F961E3">
        <w:rPr>
          <w:rFonts w:ascii="Helvetica Neue" w:hAnsi="Helvetica Neue"/>
          <w:i/>
          <w:sz w:val="20"/>
          <w:szCs w:val="20"/>
        </w:rPr>
        <w:t>známý blog. Vždy jsem chtěla navrhovat interiéry. Sestřenice Linda je zpěvačkou v Národní opeře. Pepa trénuje hokejbal. Náš soused je účastníkem televizní reality show. Vilém vášnivě fandí litoměřickým fotbalistům. Moje spolužačka na základní škol</w:t>
      </w:r>
      <w:r>
        <w:rPr>
          <w:rFonts w:ascii="Helvetica Neue" w:hAnsi="Helvetica Neue"/>
          <w:i/>
          <w:sz w:val="20"/>
          <w:szCs w:val="20"/>
        </w:rPr>
        <w:t>e</w:t>
      </w:r>
      <w:r w:rsidRPr="00F961E3">
        <w:rPr>
          <w:rFonts w:ascii="Helvetica Neue" w:hAnsi="Helvetica Neue"/>
          <w:i/>
          <w:sz w:val="20"/>
          <w:szCs w:val="20"/>
        </w:rPr>
        <w:t xml:space="preserve"> velmi dobře hrála tenis. V dětství jsem obdivovala Harryho Pottera. Na každé školní besídce jsem </w:t>
      </w:r>
      <w:r>
        <w:rPr>
          <w:rFonts w:ascii="Helvetica Neue" w:hAnsi="Helvetica Neue"/>
          <w:i/>
          <w:sz w:val="20"/>
          <w:szCs w:val="20"/>
        </w:rPr>
        <w:t xml:space="preserve">také byla </w:t>
      </w:r>
      <w:r w:rsidRPr="00F961E3">
        <w:rPr>
          <w:rFonts w:ascii="Helvetica Neue" w:hAnsi="Helvetica Neue"/>
          <w:i/>
          <w:sz w:val="20"/>
          <w:szCs w:val="20"/>
        </w:rPr>
        <w:t>kouzelnic</w:t>
      </w:r>
      <w:r>
        <w:rPr>
          <w:rFonts w:ascii="Helvetica Neue" w:hAnsi="Helvetica Neue"/>
          <w:i/>
          <w:sz w:val="20"/>
          <w:szCs w:val="20"/>
        </w:rPr>
        <w:t>e</w:t>
      </w:r>
      <w:r w:rsidRPr="00F961E3">
        <w:rPr>
          <w:rFonts w:ascii="Helvetica Neue" w:hAnsi="Helvetica Neue"/>
          <w:i/>
          <w:sz w:val="20"/>
          <w:szCs w:val="20"/>
        </w:rPr>
        <w:t xml:space="preserve">. Jindra byl v první třídě hodně snaživý. V budoucnu </w:t>
      </w:r>
      <w:r>
        <w:rPr>
          <w:rFonts w:ascii="Helvetica Neue" w:hAnsi="Helvetica Neue"/>
          <w:i/>
          <w:sz w:val="20"/>
          <w:szCs w:val="20"/>
        </w:rPr>
        <w:t xml:space="preserve">se </w:t>
      </w:r>
      <w:r w:rsidRPr="00F961E3">
        <w:rPr>
          <w:rFonts w:ascii="Helvetica Neue" w:hAnsi="Helvetica Neue"/>
          <w:i/>
          <w:sz w:val="20"/>
          <w:szCs w:val="20"/>
        </w:rPr>
        <w:t>chci</w:t>
      </w:r>
      <w:r>
        <w:rPr>
          <w:rFonts w:ascii="Helvetica Neue" w:hAnsi="Helvetica Neue"/>
          <w:i/>
          <w:sz w:val="20"/>
          <w:szCs w:val="20"/>
        </w:rPr>
        <w:t xml:space="preserve"> věnovat </w:t>
      </w:r>
      <w:r w:rsidRPr="00F961E3">
        <w:rPr>
          <w:rFonts w:ascii="Helvetica Neue" w:hAnsi="Helvetica Neue"/>
          <w:i/>
          <w:sz w:val="20"/>
          <w:szCs w:val="20"/>
        </w:rPr>
        <w:t xml:space="preserve">psychologii. </w:t>
      </w:r>
    </w:p>
    <w:p w:rsidR="006636E7" w:rsidRDefault="006636E7" w:rsidP="006636E7">
      <w:pPr>
        <w:spacing w:after="0" w:line="276" w:lineRule="auto"/>
        <w:rPr>
          <w:rFonts w:ascii="Helvetica Neue" w:hAnsi="Helvetica Neue"/>
          <w:b/>
          <w:sz w:val="20"/>
          <w:szCs w:val="20"/>
        </w:rPr>
      </w:pPr>
    </w:p>
    <w:p w:rsidR="006636E7" w:rsidRPr="00F66D28" w:rsidRDefault="006636E7" w:rsidP="006636E7">
      <w:pPr>
        <w:spacing w:after="0" w:line="276" w:lineRule="auto"/>
        <w:rPr>
          <w:rFonts w:ascii="Helvetica Neue" w:hAnsi="Helvetica Neue"/>
          <w:b/>
          <w:sz w:val="20"/>
          <w:szCs w:val="20"/>
        </w:rPr>
      </w:pPr>
    </w:p>
    <w:p w:rsidR="006636E7" w:rsidRPr="00F66D28" w:rsidRDefault="006636E7" w:rsidP="006636E7">
      <w:pPr>
        <w:spacing w:after="0" w:line="276" w:lineRule="auto"/>
        <w:rPr>
          <w:rFonts w:ascii="Helvetica Neue" w:hAnsi="Helvetica Neue"/>
          <w:b/>
          <w:i/>
          <w:sz w:val="20"/>
          <w:szCs w:val="20"/>
        </w:rPr>
      </w:pPr>
      <w:r w:rsidRPr="00F66D28">
        <w:rPr>
          <w:rFonts w:ascii="Helvetica Neue" w:hAnsi="Helvetica Neue"/>
          <w:b/>
          <w:sz w:val="20"/>
          <w:szCs w:val="20"/>
        </w:rPr>
        <w:t>PODMĚT</w:t>
      </w:r>
    </w:p>
    <w:p w:rsidR="006636E7" w:rsidRPr="00F66D28" w:rsidRDefault="006636E7" w:rsidP="006636E7">
      <w:pPr>
        <w:spacing w:after="0" w:line="276" w:lineRule="auto"/>
        <w:rPr>
          <w:rFonts w:ascii="Helvetica Neue" w:hAnsi="Helvetica Neue"/>
          <w:b/>
          <w:sz w:val="20"/>
          <w:szCs w:val="20"/>
        </w:rPr>
      </w:pPr>
    </w:p>
    <w:p w:rsidR="006636E7" w:rsidRPr="00F66D28"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20. </w:t>
      </w:r>
      <w:r w:rsidRPr="00F66D28">
        <w:rPr>
          <w:rFonts w:ascii="Helvetica Neue" w:hAnsi="Helvetica Neue"/>
          <w:b/>
          <w:sz w:val="20"/>
          <w:szCs w:val="20"/>
        </w:rPr>
        <w:t>Vyberte správná tvrzení:</w:t>
      </w:r>
    </w:p>
    <w:p w:rsidR="006636E7" w:rsidRPr="00F60AFA" w:rsidRDefault="006636E7" w:rsidP="006636E7">
      <w:pPr>
        <w:spacing w:after="0" w:line="276" w:lineRule="auto"/>
        <w:rPr>
          <w:rFonts w:ascii="Helvetica Neue" w:hAnsi="Helvetica Neue"/>
          <w:b/>
          <w:i/>
          <w:sz w:val="20"/>
          <w:szCs w:val="20"/>
        </w:rPr>
      </w:pPr>
      <w:r w:rsidRPr="00F60AFA">
        <w:rPr>
          <w:rFonts w:ascii="Helvetica Neue" w:hAnsi="Helvetica Neue"/>
          <w:b/>
          <w:i/>
          <w:sz w:val="20"/>
          <w:szCs w:val="20"/>
        </w:rPr>
        <w:t xml:space="preserve">c) přísudek se shoduje s podmětem, nikoli naopak </w:t>
      </w:r>
    </w:p>
    <w:p w:rsidR="006636E7" w:rsidRPr="00F60AFA" w:rsidRDefault="006636E7" w:rsidP="006636E7">
      <w:pPr>
        <w:spacing w:after="0" w:line="276" w:lineRule="auto"/>
        <w:rPr>
          <w:rFonts w:ascii="Helvetica Neue" w:hAnsi="Helvetica Neue"/>
          <w:b/>
          <w:i/>
          <w:sz w:val="20"/>
          <w:szCs w:val="20"/>
        </w:rPr>
      </w:pPr>
      <w:r w:rsidRPr="00F60AFA">
        <w:rPr>
          <w:rFonts w:ascii="Helvetica Neue" w:hAnsi="Helvetica Neue"/>
          <w:b/>
          <w:i/>
          <w:sz w:val="20"/>
          <w:szCs w:val="20"/>
        </w:rPr>
        <w:t xml:space="preserve">d) na podmět se ptáme pádovou otázkou „kdo“, „co?” </w:t>
      </w:r>
    </w:p>
    <w:p w:rsidR="006636E7" w:rsidRPr="00F60AFA" w:rsidRDefault="006636E7" w:rsidP="006636E7">
      <w:pPr>
        <w:spacing w:after="0" w:line="276" w:lineRule="auto"/>
        <w:rPr>
          <w:rFonts w:ascii="Helvetica Neue" w:hAnsi="Helvetica Neue"/>
          <w:b/>
          <w:i/>
          <w:sz w:val="20"/>
          <w:szCs w:val="20"/>
        </w:rPr>
      </w:pPr>
      <w:r w:rsidRPr="00F60AFA">
        <w:rPr>
          <w:rFonts w:ascii="Helvetica Neue" w:hAnsi="Helvetica Neue"/>
          <w:b/>
          <w:i/>
          <w:sz w:val="20"/>
          <w:szCs w:val="20"/>
        </w:rPr>
        <w:t xml:space="preserve">e) podmět s přísudkem tvoří základní skladební dvojici </w:t>
      </w:r>
    </w:p>
    <w:p w:rsidR="006636E7" w:rsidRPr="00F66D28" w:rsidRDefault="006636E7" w:rsidP="006636E7">
      <w:pPr>
        <w:spacing w:after="0" w:line="276" w:lineRule="auto"/>
        <w:rPr>
          <w:rFonts w:ascii="Helvetica Neue" w:hAnsi="Helvetica Neue"/>
          <w:b/>
          <w:sz w:val="20"/>
          <w:szCs w:val="20"/>
        </w:rPr>
      </w:pPr>
    </w:p>
    <w:p w:rsidR="006636E7" w:rsidRPr="00F66D28"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21. </w:t>
      </w:r>
      <w:r w:rsidRPr="00F66D28">
        <w:rPr>
          <w:rFonts w:ascii="Helvetica Neue" w:hAnsi="Helvetica Neue"/>
          <w:b/>
          <w:sz w:val="20"/>
          <w:szCs w:val="20"/>
        </w:rPr>
        <w:t xml:space="preserve">Kterým slovním druhem </w:t>
      </w:r>
      <w:r>
        <w:rPr>
          <w:rFonts w:ascii="Helvetica Neue" w:hAnsi="Helvetica Neue"/>
          <w:b/>
          <w:sz w:val="20"/>
          <w:szCs w:val="20"/>
        </w:rPr>
        <w:t xml:space="preserve">(příp. jakým jiným způsobem) </w:t>
      </w:r>
      <w:r w:rsidRPr="00F66D28">
        <w:rPr>
          <w:rFonts w:ascii="Helvetica Neue" w:hAnsi="Helvetica Neue"/>
          <w:b/>
          <w:sz w:val="20"/>
          <w:szCs w:val="20"/>
        </w:rPr>
        <w:t>je vyjádřen podmět v následující</w:t>
      </w:r>
      <w:r>
        <w:rPr>
          <w:rFonts w:ascii="Helvetica Neue" w:hAnsi="Helvetica Neue"/>
          <w:b/>
          <w:sz w:val="20"/>
          <w:szCs w:val="20"/>
        </w:rPr>
        <w:t>c</w:t>
      </w:r>
      <w:r w:rsidRPr="00F66D28">
        <w:rPr>
          <w:rFonts w:ascii="Helvetica Neue" w:hAnsi="Helvetica Neue"/>
          <w:b/>
          <w:sz w:val="20"/>
          <w:szCs w:val="20"/>
        </w:rPr>
        <w:t>h příkladech?</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b/>
          <w:i/>
          <w:sz w:val="20"/>
          <w:szCs w:val="20"/>
        </w:rPr>
        <w:t>mladík</w:t>
      </w:r>
      <w:r w:rsidRPr="00F66D28">
        <w:rPr>
          <w:rFonts w:ascii="Helvetica Neue" w:hAnsi="Helvetica Neue"/>
          <w:i/>
          <w:sz w:val="20"/>
          <w:szCs w:val="20"/>
        </w:rPr>
        <w:t xml:space="preserve"> (</w:t>
      </w:r>
      <w:proofErr w:type="spellStart"/>
      <w:r w:rsidRPr="00F66D28">
        <w:rPr>
          <w:rFonts w:ascii="Helvetica Neue" w:hAnsi="Helvetica Neue"/>
          <w:i/>
          <w:sz w:val="20"/>
          <w:szCs w:val="20"/>
        </w:rPr>
        <w:t>podst</w:t>
      </w:r>
      <w:proofErr w:type="spellEnd"/>
      <w:r w:rsidRPr="00F66D28">
        <w:rPr>
          <w:rFonts w:ascii="Helvetica Neue" w:hAnsi="Helvetica Neue"/>
          <w:i/>
          <w:sz w:val="20"/>
          <w:szCs w:val="20"/>
        </w:rPr>
        <w:t xml:space="preserve">. </w:t>
      </w:r>
      <w:proofErr w:type="spellStart"/>
      <w:r w:rsidRPr="00F66D28">
        <w:rPr>
          <w:rFonts w:ascii="Helvetica Neue" w:hAnsi="Helvetica Neue"/>
          <w:i/>
          <w:sz w:val="20"/>
          <w:szCs w:val="20"/>
        </w:rPr>
        <w:t>jm</w:t>
      </w:r>
      <w:proofErr w:type="spellEnd"/>
      <w:r w:rsidRPr="00F66D28">
        <w:rPr>
          <w:rFonts w:ascii="Helvetica Neue" w:hAnsi="Helvetica Neue"/>
          <w:i/>
          <w:sz w:val="20"/>
          <w:szCs w:val="20"/>
        </w:rPr>
        <w:t xml:space="preserve">.) se usmál, </w:t>
      </w:r>
      <w:r w:rsidRPr="00F66D28">
        <w:rPr>
          <w:rFonts w:ascii="Helvetica Neue" w:hAnsi="Helvetica Neue"/>
          <w:b/>
          <w:i/>
          <w:sz w:val="20"/>
          <w:szCs w:val="20"/>
        </w:rPr>
        <w:t>nemocný</w:t>
      </w:r>
      <w:r w:rsidRPr="00F66D28">
        <w:rPr>
          <w:rFonts w:ascii="Helvetica Neue" w:hAnsi="Helvetica Neue"/>
          <w:i/>
          <w:sz w:val="20"/>
          <w:szCs w:val="20"/>
        </w:rPr>
        <w:t xml:space="preserve"> (příd. </w:t>
      </w:r>
      <w:proofErr w:type="spellStart"/>
      <w:r w:rsidRPr="00F66D28">
        <w:rPr>
          <w:rFonts w:ascii="Helvetica Neue" w:hAnsi="Helvetica Neue"/>
          <w:i/>
          <w:sz w:val="20"/>
          <w:szCs w:val="20"/>
        </w:rPr>
        <w:t>jm</w:t>
      </w:r>
      <w:proofErr w:type="spellEnd"/>
      <w:r w:rsidRPr="00F66D28">
        <w:rPr>
          <w:rFonts w:ascii="Helvetica Neue" w:hAnsi="Helvetica Neue"/>
          <w:i/>
          <w:sz w:val="20"/>
          <w:szCs w:val="20"/>
        </w:rPr>
        <w:t xml:space="preserve">.) se uzdravil, </w:t>
      </w:r>
      <w:r w:rsidRPr="00F66D28">
        <w:rPr>
          <w:rFonts w:ascii="Helvetica Neue" w:hAnsi="Helvetica Neue"/>
          <w:b/>
          <w:i/>
          <w:sz w:val="20"/>
          <w:szCs w:val="20"/>
        </w:rPr>
        <w:t>oni</w:t>
      </w:r>
      <w:r w:rsidRPr="00F66D28">
        <w:rPr>
          <w:rFonts w:ascii="Helvetica Neue" w:hAnsi="Helvetica Neue"/>
          <w:i/>
          <w:sz w:val="20"/>
          <w:szCs w:val="20"/>
        </w:rPr>
        <w:t xml:space="preserve"> (zájmeno) se neohlásili, </w:t>
      </w:r>
      <w:r w:rsidRPr="00F66D28">
        <w:rPr>
          <w:rFonts w:ascii="Helvetica Neue" w:hAnsi="Helvetica Neue"/>
          <w:b/>
          <w:i/>
          <w:sz w:val="20"/>
          <w:szCs w:val="20"/>
        </w:rPr>
        <w:t>číst si</w:t>
      </w:r>
      <w:r w:rsidRPr="00F66D28">
        <w:rPr>
          <w:rFonts w:ascii="Helvetica Neue" w:hAnsi="Helvetica Neue"/>
          <w:i/>
          <w:sz w:val="20"/>
          <w:szCs w:val="20"/>
        </w:rPr>
        <w:t xml:space="preserve"> (infinitiv) v kavárně je příjemné, </w:t>
      </w:r>
      <w:r w:rsidRPr="00F66D28">
        <w:rPr>
          <w:rFonts w:ascii="Helvetica Neue" w:hAnsi="Helvetica Neue"/>
          <w:b/>
          <w:i/>
          <w:sz w:val="20"/>
          <w:szCs w:val="20"/>
        </w:rPr>
        <w:t>všechno</w:t>
      </w:r>
      <w:r w:rsidRPr="00F66D28">
        <w:rPr>
          <w:rFonts w:ascii="Helvetica Neue" w:hAnsi="Helvetica Neue"/>
          <w:i/>
          <w:sz w:val="20"/>
          <w:szCs w:val="20"/>
        </w:rPr>
        <w:t xml:space="preserve"> (zájmeno) má své </w:t>
      </w:r>
      <w:r>
        <w:rPr>
          <w:rFonts w:ascii="Helvetica Neue" w:hAnsi="Helvetica Neue"/>
          <w:i/>
          <w:sz w:val="20"/>
          <w:szCs w:val="20"/>
        </w:rPr>
        <w:t>„</w:t>
      </w:r>
      <w:r w:rsidRPr="00F66D28">
        <w:rPr>
          <w:rFonts w:ascii="Helvetica Neue" w:hAnsi="Helvetica Neue"/>
          <w:i/>
          <w:sz w:val="20"/>
          <w:szCs w:val="20"/>
        </w:rPr>
        <w:t xml:space="preserve">ale”, </w:t>
      </w:r>
      <w:r w:rsidRPr="00F66D28">
        <w:rPr>
          <w:rFonts w:ascii="Helvetica Neue" w:hAnsi="Helvetica Neue"/>
          <w:b/>
          <w:i/>
          <w:sz w:val="20"/>
          <w:szCs w:val="20"/>
        </w:rPr>
        <w:t>dva</w:t>
      </w:r>
      <w:r w:rsidRPr="00F66D28">
        <w:rPr>
          <w:rFonts w:ascii="Helvetica Neue" w:hAnsi="Helvetica Neue"/>
          <w:i/>
          <w:sz w:val="20"/>
          <w:szCs w:val="20"/>
        </w:rPr>
        <w:t xml:space="preserve"> (číslovka) už podepsali, </w:t>
      </w:r>
      <w:r w:rsidRPr="00F66D28">
        <w:rPr>
          <w:rFonts w:ascii="Helvetica Neue" w:hAnsi="Helvetica Neue"/>
          <w:b/>
          <w:i/>
          <w:sz w:val="20"/>
          <w:szCs w:val="20"/>
        </w:rPr>
        <w:t>vědět</w:t>
      </w:r>
      <w:r w:rsidRPr="00F66D28">
        <w:rPr>
          <w:rFonts w:ascii="Helvetica Neue" w:hAnsi="Helvetica Neue"/>
          <w:i/>
          <w:sz w:val="20"/>
          <w:szCs w:val="20"/>
        </w:rPr>
        <w:t xml:space="preserve"> (infinitiv) neznamená dělat, </w:t>
      </w:r>
      <w:r w:rsidRPr="00F66D28">
        <w:rPr>
          <w:rFonts w:ascii="Helvetica Neue" w:hAnsi="Helvetica Neue"/>
          <w:b/>
          <w:i/>
          <w:sz w:val="20"/>
          <w:szCs w:val="20"/>
        </w:rPr>
        <w:t>modří</w:t>
      </w:r>
      <w:r w:rsidRPr="00F66D28">
        <w:rPr>
          <w:rFonts w:ascii="Helvetica Neue" w:hAnsi="Helvetica Neue"/>
          <w:i/>
          <w:sz w:val="20"/>
          <w:szCs w:val="20"/>
        </w:rPr>
        <w:t xml:space="preserve"> (příd. </w:t>
      </w:r>
      <w:proofErr w:type="spellStart"/>
      <w:r w:rsidRPr="00F66D28">
        <w:rPr>
          <w:rFonts w:ascii="Helvetica Neue" w:hAnsi="Helvetica Neue"/>
          <w:i/>
          <w:sz w:val="20"/>
          <w:szCs w:val="20"/>
        </w:rPr>
        <w:t>jm</w:t>
      </w:r>
      <w:proofErr w:type="spellEnd"/>
      <w:r w:rsidRPr="00F66D28">
        <w:rPr>
          <w:rFonts w:ascii="Helvetica Neue" w:hAnsi="Helvetica Neue"/>
          <w:i/>
          <w:sz w:val="20"/>
          <w:szCs w:val="20"/>
        </w:rPr>
        <w:t xml:space="preserve">.) už vědí, </w:t>
      </w:r>
      <w:r>
        <w:rPr>
          <w:rFonts w:ascii="Helvetica Neue" w:hAnsi="Helvetica Neue"/>
          <w:i/>
          <w:sz w:val="20"/>
          <w:szCs w:val="20"/>
        </w:rPr>
        <w:t>„</w:t>
      </w:r>
      <w:r w:rsidRPr="00F66D28">
        <w:rPr>
          <w:rFonts w:ascii="Helvetica Neue" w:hAnsi="Helvetica Neue"/>
          <w:b/>
          <w:i/>
          <w:sz w:val="20"/>
          <w:szCs w:val="20"/>
        </w:rPr>
        <w:t>bum</w:t>
      </w:r>
      <w:r w:rsidRPr="00F66D28">
        <w:rPr>
          <w:rFonts w:ascii="Helvetica Neue" w:hAnsi="Helvetica Neue"/>
          <w:i/>
          <w:sz w:val="20"/>
          <w:szCs w:val="20"/>
        </w:rPr>
        <w:t xml:space="preserve">” (citoslovce) zadunělo místností, </w:t>
      </w:r>
      <w:r w:rsidRPr="00F66D28">
        <w:rPr>
          <w:rFonts w:ascii="Helvetica Neue" w:hAnsi="Helvetica Neue"/>
          <w:b/>
          <w:i/>
          <w:sz w:val="20"/>
          <w:szCs w:val="20"/>
        </w:rPr>
        <w:t>rukojmí</w:t>
      </w:r>
      <w:r w:rsidRPr="00F66D28">
        <w:rPr>
          <w:rFonts w:ascii="Helvetica Neue" w:hAnsi="Helvetica Neue"/>
          <w:i/>
          <w:sz w:val="20"/>
          <w:szCs w:val="20"/>
        </w:rPr>
        <w:t xml:space="preserve"> (</w:t>
      </w:r>
      <w:proofErr w:type="spellStart"/>
      <w:r w:rsidRPr="00F66D28">
        <w:rPr>
          <w:rFonts w:ascii="Helvetica Neue" w:hAnsi="Helvetica Neue"/>
          <w:i/>
          <w:sz w:val="20"/>
          <w:szCs w:val="20"/>
        </w:rPr>
        <w:t>podst</w:t>
      </w:r>
      <w:proofErr w:type="spellEnd"/>
      <w:r w:rsidRPr="00F66D28">
        <w:rPr>
          <w:rFonts w:ascii="Helvetica Neue" w:hAnsi="Helvetica Neue"/>
          <w:i/>
          <w:sz w:val="20"/>
          <w:szCs w:val="20"/>
        </w:rPr>
        <w:t xml:space="preserve">. </w:t>
      </w:r>
      <w:proofErr w:type="spellStart"/>
      <w:r w:rsidRPr="00F66D28">
        <w:rPr>
          <w:rFonts w:ascii="Helvetica Neue" w:hAnsi="Helvetica Neue"/>
          <w:i/>
          <w:sz w:val="20"/>
          <w:szCs w:val="20"/>
        </w:rPr>
        <w:t>jm</w:t>
      </w:r>
      <w:proofErr w:type="spellEnd"/>
      <w:r w:rsidRPr="00F66D28">
        <w:rPr>
          <w:rFonts w:ascii="Helvetica Neue" w:hAnsi="Helvetica Neue"/>
          <w:i/>
          <w:sz w:val="20"/>
          <w:szCs w:val="20"/>
        </w:rPr>
        <w:t xml:space="preserve">.) byli osvobozeni, </w:t>
      </w:r>
      <w:r w:rsidRPr="00F66D28">
        <w:rPr>
          <w:rFonts w:ascii="Helvetica Neue" w:hAnsi="Helvetica Neue"/>
          <w:b/>
          <w:i/>
          <w:sz w:val="20"/>
          <w:szCs w:val="20"/>
        </w:rPr>
        <w:t>kamarádka</w:t>
      </w:r>
      <w:r w:rsidRPr="00F66D28">
        <w:rPr>
          <w:rFonts w:ascii="Helvetica Neue" w:hAnsi="Helvetica Neue"/>
          <w:i/>
          <w:sz w:val="20"/>
          <w:szCs w:val="20"/>
        </w:rPr>
        <w:t xml:space="preserve"> (</w:t>
      </w:r>
      <w:proofErr w:type="spellStart"/>
      <w:r w:rsidRPr="00F66D28">
        <w:rPr>
          <w:rFonts w:ascii="Helvetica Neue" w:hAnsi="Helvetica Neue"/>
          <w:i/>
          <w:sz w:val="20"/>
          <w:szCs w:val="20"/>
        </w:rPr>
        <w:t>podst</w:t>
      </w:r>
      <w:proofErr w:type="spellEnd"/>
      <w:r w:rsidRPr="00F66D28">
        <w:rPr>
          <w:rFonts w:ascii="Helvetica Neue" w:hAnsi="Helvetica Neue"/>
          <w:i/>
          <w:sz w:val="20"/>
          <w:szCs w:val="20"/>
        </w:rPr>
        <w:t xml:space="preserve">. </w:t>
      </w:r>
      <w:proofErr w:type="spellStart"/>
      <w:r w:rsidRPr="00F66D28">
        <w:rPr>
          <w:rFonts w:ascii="Helvetica Neue" w:hAnsi="Helvetica Neue"/>
          <w:i/>
          <w:sz w:val="20"/>
          <w:szCs w:val="20"/>
        </w:rPr>
        <w:t>jm</w:t>
      </w:r>
      <w:proofErr w:type="spellEnd"/>
      <w:r w:rsidRPr="00F66D28">
        <w:rPr>
          <w:rFonts w:ascii="Helvetica Neue" w:hAnsi="Helvetica Neue"/>
          <w:i/>
          <w:sz w:val="20"/>
          <w:szCs w:val="20"/>
        </w:rPr>
        <w:t xml:space="preserve">.) se opalovala, </w:t>
      </w:r>
      <w:r w:rsidRPr="00F66D28">
        <w:rPr>
          <w:rFonts w:ascii="Helvetica Neue" w:hAnsi="Helvetica Neue"/>
          <w:b/>
          <w:i/>
          <w:sz w:val="20"/>
          <w:szCs w:val="20"/>
        </w:rPr>
        <w:t>každý</w:t>
      </w:r>
      <w:r w:rsidRPr="00F66D28">
        <w:rPr>
          <w:rFonts w:ascii="Helvetica Neue" w:hAnsi="Helvetica Neue"/>
          <w:i/>
          <w:sz w:val="20"/>
          <w:szCs w:val="20"/>
        </w:rPr>
        <w:t xml:space="preserve"> (zájmeno) už to ví, </w:t>
      </w:r>
      <w:r w:rsidRPr="00F66D28">
        <w:rPr>
          <w:rFonts w:ascii="Helvetica Neue" w:hAnsi="Helvetica Neue"/>
          <w:b/>
          <w:i/>
          <w:sz w:val="20"/>
          <w:szCs w:val="20"/>
        </w:rPr>
        <w:t>pracovat</w:t>
      </w:r>
      <w:r w:rsidRPr="00F66D28">
        <w:rPr>
          <w:rFonts w:ascii="Helvetica Neue" w:hAnsi="Helvetica Neue"/>
          <w:i/>
          <w:sz w:val="20"/>
          <w:szCs w:val="20"/>
        </w:rPr>
        <w:t xml:space="preserve"> (infinitiv) v sobotu není příjemné, </w:t>
      </w:r>
      <w:r w:rsidRPr="00F66D28">
        <w:rPr>
          <w:rFonts w:ascii="Helvetica Neue" w:hAnsi="Helvetica Neue"/>
          <w:b/>
          <w:i/>
          <w:sz w:val="20"/>
          <w:szCs w:val="20"/>
        </w:rPr>
        <w:t>tři</w:t>
      </w:r>
      <w:r w:rsidRPr="00F66D28">
        <w:rPr>
          <w:rFonts w:ascii="Helvetica Neue" w:hAnsi="Helvetica Neue"/>
          <w:i/>
          <w:sz w:val="20"/>
          <w:szCs w:val="20"/>
        </w:rPr>
        <w:t xml:space="preserve"> (číslovka) se odhlásili, </w:t>
      </w:r>
      <w:r w:rsidRPr="00F66D28">
        <w:rPr>
          <w:rFonts w:ascii="Helvetica Neue" w:hAnsi="Helvetica Neue"/>
          <w:b/>
          <w:i/>
          <w:sz w:val="20"/>
          <w:szCs w:val="20"/>
        </w:rPr>
        <w:t xml:space="preserve">kdo se bojí </w:t>
      </w:r>
      <w:r w:rsidRPr="00F66D28">
        <w:rPr>
          <w:rFonts w:ascii="Helvetica Neue" w:hAnsi="Helvetica Neue"/>
          <w:i/>
          <w:sz w:val="20"/>
          <w:szCs w:val="20"/>
        </w:rPr>
        <w:t>(vedl. věta podmětná), nesmí do lesa</w:t>
      </w:r>
    </w:p>
    <w:p w:rsidR="006636E7" w:rsidRPr="00F66D28" w:rsidRDefault="006636E7" w:rsidP="006636E7">
      <w:pPr>
        <w:spacing w:after="0" w:line="276" w:lineRule="auto"/>
        <w:rPr>
          <w:rFonts w:ascii="Helvetica Neue" w:hAnsi="Helvetica Neue"/>
          <w:b/>
          <w:sz w:val="20"/>
          <w:szCs w:val="20"/>
        </w:rPr>
      </w:pPr>
    </w:p>
    <w:p w:rsidR="006636E7" w:rsidRPr="00F66D28"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22. </w:t>
      </w:r>
      <w:r w:rsidRPr="00F66D28">
        <w:rPr>
          <w:rFonts w:ascii="Helvetica Neue" w:hAnsi="Helvetica Neue"/>
          <w:b/>
          <w:sz w:val="20"/>
          <w:szCs w:val="20"/>
        </w:rPr>
        <w:t xml:space="preserve">Určete druh podmětu/větu jednočlennou:  </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a) podmět všeobecný</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b) věta jednočlenná</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c) podmět nevyjádřený</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d) podmět všeobecný</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e) věta jednočlenná</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f) podmět nevyjádřený</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g) podmět několikanásobný</w:t>
      </w:r>
    </w:p>
    <w:p w:rsidR="006636E7" w:rsidRPr="00F66D28" w:rsidRDefault="006636E7" w:rsidP="006636E7">
      <w:pPr>
        <w:spacing w:after="0" w:line="276" w:lineRule="auto"/>
        <w:rPr>
          <w:rFonts w:ascii="Helvetica Neue" w:hAnsi="Helvetica Neue"/>
          <w:b/>
          <w:sz w:val="20"/>
          <w:szCs w:val="20"/>
        </w:rPr>
      </w:pPr>
    </w:p>
    <w:p w:rsidR="006636E7" w:rsidRPr="00F66D28" w:rsidRDefault="006636E7" w:rsidP="006636E7">
      <w:pPr>
        <w:spacing w:after="0" w:line="276" w:lineRule="auto"/>
        <w:rPr>
          <w:rFonts w:ascii="Helvetica Neue" w:hAnsi="Helvetica Neue"/>
          <w:b/>
          <w:sz w:val="20"/>
          <w:szCs w:val="20"/>
        </w:rPr>
      </w:pPr>
      <w:r>
        <w:rPr>
          <w:rFonts w:ascii="Helvetica Neue" w:hAnsi="Helvetica Neue"/>
          <w:b/>
          <w:sz w:val="20"/>
          <w:szCs w:val="20"/>
        </w:rPr>
        <w:t xml:space="preserve">23. </w:t>
      </w:r>
      <w:r w:rsidRPr="00F66D28">
        <w:rPr>
          <w:rFonts w:ascii="Helvetica Neue" w:hAnsi="Helvetica Neue"/>
          <w:b/>
          <w:sz w:val="20"/>
          <w:szCs w:val="20"/>
        </w:rPr>
        <w:t xml:space="preserve">Napište příklady bezpodmětných vět, </w:t>
      </w:r>
      <w:r>
        <w:rPr>
          <w:rFonts w:ascii="Helvetica Neue" w:hAnsi="Helvetica Neue"/>
          <w:b/>
          <w:sz w:val="20"/>
          <w:szCs w:val="20"/>
        </w:rPr>
        <w:t>které vyjadřují/obsahují</w:t>
      </w:r>
      <w:r w:rsidRPr="00F66D28">
        <w:rPr>
          <w:rFonts w:ascii="Helvetica Neue" w:hAnsi="Helvetica Neue"/>
          <w:b/>
          <w:sz w:val="20"/>
          <w:szCs w:val="20"/>
        </w:rPr>
        <w:t xml:space="preserve">: </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a) přírodní jevy – prší, setmělo se, hřmí, sněžilo, fouká, blýská se, rozednělo se</w:t>
      </w:r>
      <w:r>
        <w:rPr>
          <w:rFonts w:ascii="Helvetica Neue" w:hAnsi="Helvetica Neue"/>
          <w:i/>
          <w:sz w:val="20"/>
          <w:szCs w:val="20"/>
        </w:rPr>
        <w:t>...</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b) smyslové vjemy – zvoní, hoří, hučí</w:t>
      </w:r>
      <w:r>
        <w:rPr>
          <w:rFonts w:ascii="Helvetica Neue" w:hAnsi="Helvetica Neue"/>
          <w:i/>
          <w:sz w:val="20"/>
          <w:szCs w:val="20"/>
        </w:rPr>
        <w:t>...</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c) tělesné a duševní stavy – je mi úzko, slabo, smutno, teskno, ouvej, veselo, do zpěvu, do tance; bolí mě v krku, louplo mi v zádech, píská mi v</w:t>
      </w:r>
      <w:r>
        <w:rPr>
          <w:rFonts w:ascii="Helvetica Neue" w:hAnsi="Helvetica Neue"/>
          <w:i/>
          <w:sz w:val="20"/>
          <w:szCs w:val="20"/>
        </w:rPr>
        <w:t> </w:t>
      </w:r>
      <w:r w:rsidRPr="00F66D28">
        <w:rPr>
          <w:rFonts w:ascii="Helvetica Neue" w:hAnsi="Helvetica Neue"/>
          <w:i/>
          <w:sz w:val="20"/>
          <w:szCs w:val="20"/>
        </w:rPr>
        <w:t>uších</w:t>
      </w:r>
      <w:r>
        <w:rPr>
          <w:rFonts w:ascii="Helvetica Neue" w:hAnsi="Helvetica Neue"/>
          <w:i/>
          <w:sz w:val="20"/>
          <w:szCs w:val="20"/>
        </w:rPr>
        <w:t>...</w:t>
      </w:r>
    </w:p>
    <w:p w:rsidR="006636E7" w:rsidRPr="00F66D28" w:rsidRDefault="006636E7" w:rsidP="006636E7">
      <w:pPr>
        <w:spacing w:after="0" w:line="276" w:lineRule="auto"/>
        <w:rPr>
          <w:rFonts w:ascii="Helvetica Neue" w:hAnsi="Helvetica Neue"/>
          <w:i/>
          <w:sz w:val="20"/>
          <w:szCs w:val="20"/>
        </w:rPr>
      </w:pPr>
      <w:r w:rsidRPr="00F66D28">
        <w:rPr>
          <w:rFonts w:ascii="Helvetica Neue" w:hAnsi="Helvetica Neue"/>
          <w:i/>
          <w:sz w:val="20"/>
          <w:szCs w:val="20"/>
        </w:rPr>
        <w:t>d) neosobní zvratné sloveso – jde se hrát tenis, jede se na výlet</w:t>
      </w:r>
      <w:r>
        <w:rPr>
          <w:rFonts w:ascii="Helvetica Neue" w:hAnsi="Helvetica Neue"/>
          <w:i/>
          <w:sz w:val="20"/>
          <w:szCs w:val="20"/>
        </w:rPr>
        <w:t>...</w:t>
      </w:r>
    </w:p>
    <w:p w:rsidR="00A43FE0" w:rsidRPr="00F66D28" w:rsidRDefault="00A43FE0" w:rsidP="00A43FE0">
      <w:pPr>
        <w:spacing w:after="0" w:line="276" w:lineRule="auto"/>
        <w:rPr>
          <w:rFonts w:ascii="Helvetica Neue" w:hAnsi="Helvetica Neue"/>
          <w:i/>
          <w:sz w:val="20"/>
          <w:szCs w:val="20"/>
        </w:rPr>
      </w:pPr>
    </w:p>
    <w:p w:rsidR="00A43FE0" w:rsidRDefault="00A43FE0"/>
    <w:p w:rsidR="006636E7" w:rsidRDefault="006636E7">
      <w:r>
        <w:t>K3 DU:</w:t>
      </w:r>
    </w:p>
    <w:p w:rsidR="006636E7" w:rsidRDefault="006636E7">
      <w:r>
        <w:t>Projekt z dějin umění:</w:t>
      </w:r>
    </w:p>
    <w:p w:rsidR="006636E7" w:rsidRDefault="006636E7">
      <w:r>
        <w:t>- můžete zapojit veškerou svou fantazii a další členy rodiny (včetně zvířat)</w:t>
      </w:r>
    </w:p>
    <w:p w:rsidR="006636E7" w:rsidRDefault="006636E7">
      <w:r>
        <w:t>- vyberte si známé umělecké dílo a vytvořte svou vlastní podobu díla</w:t>
      </w:r>
    </w:p>
    <w:p w:rsidR="006636E7" w:rsidRDefault="006636E7">
      <w:r>
        <w:t>- využít můžete fotografii, fotomontáž, grafický program, pastelky, fixy... nebo všechno najednou</w:t>
      </w:r>
    </w:p>
    <w:p w:rsidR="006636E7" w:rsidRDefault="006636E7">
      <w:r>
        <w:t>- z vaší verze by mělo být poznatelné původní dílo</w:t>
      </w:r>
    </w:p>
    <w:p w:rsidR="006636E7" w:rsidRDefault="006636E7">
      <w:r>
        <w:t>- pošlete výsledek mailem do 22. 4. 2020 spolu s obrázkem originálního díla</w:t>
      </w:r>
    </w:p>
    <w:p w:rsidR="006636E7" w:rsidRDefault="006636E7">
      <w:r>
        <w:lastRenderedPageBreak/>
        <w:t>- můžete to pojmout velmi jednoduše, nebo se v tom naopak vyžít ;-)</w:t>
      </w:r>
    </w:p>
    <w:p w:rsidR="006636E7" w:rsidRDefault="006636E7">
      <w:r>
        <w:t>- ukázky pro inspiraci z minulých let</w:t>
      </w:r>
      <w:r w:rsidR="00A30609">
        <w:t xml:space="preserve"> a na konci odkaz na další inspiraci</w:t>
      </w:r>
    </w:p>
    <w:p w:rsidR="006636E7" w:rsidRDefault="006636E7">
      <w:r>
        <w:rPr>
          <w:noProof/>
        </w:rPr>
        <w:drawing>
          <wp:inline distT="0" distB="0" distL="0" distR="0" wp14:anchorId="178ECB72" wp14:editId="40092EDF">
            <wp:extent cx="4418965" cy="2949575"/>
            <wp:effectExtent l="0" t="0" r="635" b="3175"/>
            <wp:docPr id="1073741825" name="officeArt object" descr="Picture 5"/>
            <wp:cNvGraphicFramePr/>
            <a:graphic xmlns:a="http://schemas.openxmlformats.org/drawingml/2006/main">
              <a:graphicData uri="http://schemas.openxmlformats.org/drawingml/2006/picture">
                <pic:pic xmlns:pic="http://schemas.openxmlformats.org/drawingml/2006/picture">
                  <pic:nvPicPr>
                    <pic:cNvPr id="1073741825" name="officeArt object" descr="Picture 5"/>
                    <pic:cNvPicPr/>
                  </pic:nvPicPr>
                  <pic:blipFill>
                    <a:blip r:embed="rId7" cstate="print"/>
                    <a:stretch>
                      <a:fillRect/>
                    </a:stretch>
                  </pic:blipFill>
                  <pic:spPr>
                    <a:xfrm>
                      <a:off x="0" y="0"/>
                      <a:ext cx="4418965" cy="2949575"/>
                    </a:xfrm>
                    <a:prstGeom prst="rect">
                      <a:avLst/>
                    </a:prstGeom>
                    <a:ln w="12700" cap="flat">
                      <a:noFill/>
                      <a:miter lim="400000"/>
                    </a:ln>
                    <a:effectLst/>
                  </pic:spPr>
                </pic:pic>
              </a:graphicData>
            </a:graphic>
          </wp:inline>
        </w:drawing>
      </w:r>
    </w:p>
    <w:p w:rsidR="006636E7" w:rsidRDefault="006636E7">
      <w:r>
        <w:rPr>
          <w:noProof/>
        </w:rPr>
        <w:drawing>
          <wp:inline distT="0" distB="0" distL="0" distR="0" wp14:anchorId="62F82E7E" wp14:editId="6C0E87E7">
            <wp:extent cx="5196840" cy="4592955"/>
            <wp:effectExtent l="0" t="0" r="3810" b="0"/>
            <wp:docPr id="1073741828" name="officeArt object" descr="Picture 2"/>
            <wp:cNvGraphicFramePr/>
            <a:graphic xmlns:a="http://schemas.openxmlformats.org/drawingml/2006/main">
              <a:graphicData uri="http://schemas.openxmlformats.org/drawingml/2006/picture">
                <pic:pic xmlns:pic="http://schemas.openxmlformats.org/drawingml/2006/picture">
                  <pic:nvPicPr>
                    <pic:cNvPr id="1073741828" name="officeArt object" descr="Picture 2"/>
                    <pic:cNvPicPr/>
                  </pic:nvPicPr>
                  <pic:blipFill>
                    <a:blip r:embed="rId8" cstate="print"/>
                    <a:stretch>
                      <a:fillRect/>
                    </a:stretch>
                  </pic:blipFill>
                  <pic:spPr>
                    <a:xfrm>
                      <a:off x="0" y="0"/>
                      <a:ext cx="5196840" cy="4592955"/>
                    </a:xfrm>
                    <a:prstGeom prst="rect">
                      <a:avLst/>
                    </a:prstGeom>
                    <a:ln w="12700" cap="flat">
                      <a:noFill/>
                      <a:miter lim="400000"/>
                    </a:ln>
                    <a:effectLst/>
                  </pic:spPr>
                </pic:pic>
              </a:graphicData>
            </a:graphic>
          </wp:inline>
        </w:drawing>
      </w:r>
    </w:p>
    <w:p w:rsidR="006636E7" w:rsidRDefault="006636E7">
      <w:r>
        <w:rPr>
          <w:noProof/>
        </w:rPr>
        <w:lastRenderedPageBreak/>
        <w:drawing>
          <wp:inline distT="0" distB="0" distL="0" distR="0" wp14:anchorId="78CA7697" wp14:editId="0A346D9A">
            <wp:extent cx="2076450" cy="2614930"/>
            <wp:effectExtent l="0" t="0" r="0" b="0"/>
            <wp:docPr id="1" name="obrázek 1" descr="https://www.email.cz/download/k/zsq8xuMfeW2sAHb5oi4T6BdYteQtK8X8o3ZL-YufnMS7G7K8gsAr8mf66TzzBnVIThIBVDg/Frida%20&amp;%20Vincent%20-%20Original.jpg"/>
            <wp:cNvGraphicFramePr/>
            <a:graphic xmlns:a="http://schemas.openxmlformats.org/drawingml/2006/main">
              <a:graphicData uri="http://schemas.openxmlformats.org/drawingml/2006/picture">
                <pic:pic xmlns:pic="http://schemas.openxmlformats.org/drawingml/2006/picture">
                  <pic:nvPicPr>
                    <pic:cNvPr id="1" name="obrázek 1" descr="https://www.email.cz/download/k/zsq8xuMfeW2sAHb5oi4T6BdYteQtK8X8o3ZL-YufnMS7G7K8gsAr8mf66TzzBnVIThIBVDg/Frida%20&amp;%20Vincent%20-%20Original.jpg"/>
                    <pic:cNvPicPr/>
                  </pic:nvPicPr>
                  <pic:blipFill>
                    <a:blip r:embed="rId9" cstate="print"/>
                    <a:srcRect/>
                    <a:stretch>
                      <a:fillRect/>
                    </a:stretch>
                  </pic:blipFill>
                  <pic:spPr bwMode="auto">
                    <a:xfrm>
                      <a:off x="0" y="0"/>
                      <a:ext cx="2076450" cy="2614930"/>
                    </a:xfrm>
                    <a:prstGeom prst="rect">
                      <a:avLst/>
                    </a:prstGeom>
                    <a:noFill/>
                  </pic:spPr>
                </pic:pic>
              </a:graphicData>
            </a:graphic>
          </wp:inline>
        </w:drawing>
      </w:r>
      <w:r>
        <w:t xml:space="preserve"> </w:t>
      </w:r>
      <w:r>
        <w:rPr>
          <w:noProof/>
        </w:rPr>
        <w:drawing>
          <wp:inline distT="0" distB="0" distL="0" distR="0" wp14:anchorId="53E44289" wp14:editId="0B0C87D0">
            <wp:extent cx="3552825" cy="2619375"/>
            <wp:effectExtent l="0" t="0" r="9525" b="9525"/>
            <wp:docPr id="3" name="obrázek 2" descr="https://www.email.cz/download/k/CaoOwX3XIyak7M72vVQ2Z_IDKOPa9I5IU42G483v3R_0jnkob4sOfkIxhDtOvZDHa0mcU1U/Frida%20&amp;%20Vincent%20-%20Re-created.jpg"/>
            <wp:cNvGraphicFramePr/>
            <a:graphic xmlns:a="http://schemas.openxmlformats.org/drawingml/2006/main">
              <a:graphicData uri="http://schemas.openxmlformats.org/drawingml/2006/picture">
                <pic:pic xmlns:pic="http://schemas.openxmlformats.org/drawingml/2006/picture">
                  <pic:nvPicPr>
                    <pic:cNvPr id="3" name="obrázek 2" descr="https://www.email.cz/download/k/CaoOwX3XIyak7M72vVQ2Z_IDKOPa9I5IU42G483v3R_0jnkob4sOfkIxhDtOvZDHa0mcU1U/Frida%20&amp;%20Vincent%20-%20Re-created.jpg"/>
                    <pic:cNvPicPr/>
                  </pic:nvPicPr>
                  <pic:blipFill>
                    <a:blip r:embed="rId10" cstate="print"/>
                    <a:srcRect/>
                    <a:stretch>
                      <a:fillRect/>
                    </a:stretch>
                  </pic:blipFill>
                  <pic:spPr bwMode="auto">
                    <a:xfrm>
                      <a:off x="0" y="0"/>
                      <a:ext cx="3552825" cy="2619375"/>
                    </a:xfrm>
                    <a:prstGeom prst="rect">
                      <a:avLst/>
                    </a:prstGeom>
                    <a:noFill/>
                  </pic:spPr>
                </pic:pic>
              </a:graphicData>
            </a:graphic>
          </wp:inline>
        </w:drawing>
      </w:r>
    </w:p>
    <w:p w:rsidR="00A30609" w:rsidRDefault="00A30609">
      <w:r>
        <w:rPr>
          <w:noProof/>
        </w:rPr>
        <w:drawing>
          <wp:inline distT="0" distB="0" distL="0" distR="0">
            <wp:extent cx="5760720" cy="3581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81400"/>
                    </a:xfrm>
                    <a:prstGeom prst="rect">
                      <a:avLst/>
                    </a:prstGeom>
                    <a:noFill/>
                    <a:ln>
                      <a:noFill/>
                    </a:ln>
                  </pic:spPr>
                </pic:pic>
              </a:graphicData>
            </a:graphic>
          </wp:inline>
        </w:drawing>
      </w:r>
    </w:p>
    <w:p w:rsidR="00A30609" w:rsidRDefault="00A30609">
      <w:r w:rsidRPr="00A30609">
        <w:lastRenderedPageBreak/>
        <w:drawing>
          <wp:inline distT="0" distB="0" distL="0" distR="0" wp14:anchorId="1ED3F336" wp14:editId="0FB9B753">
            <wp:extent cx="4084320" cy="3115465"/>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8840" cy="3118913"/>
                    </a:xfrm>
                    <a:prstGeom prst="rect">
                      <a:avLst/>
                    </a:prstGeom>
                  </pic:spPr>
                </pic:pic>
              </a:graphicData>
            </a:graphic>
          </wp:inline>
        </w:drawing>
      </w:r>
    </w:p>
    <w:p w:rsidR="00A30609" w:rsidRDefault="00A30609">
      <w:r>
        <w:rPr>
          <w:noProof/>
        </w:rPr>
        <w:drawing>
          <wp:inline distT="0" distB="0" distL="0" distR="0">
            <wp:extent cx="2400300" cy="383150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665" cy="3841666"/>
                    </a:xfrm>
                    <a:prstGeom prst="rect">
                      <a:avLst/>
                    </a:prstGeom>
                    <a:noFill/>
                    <a:ln>
                      <a:noFill/>
                    </a:ln>
                  </pic:spPr>
                </pic:pic>
              </a:graphicData>
            </a:graphic>
          </wp:inline>
        </w:drawing>
      </w:r>
    </w:p>
    <w:p w:rsidR="006636E7" w:rsidRDefault="006636E7"/>
    <w:p w:rsidR="006636E7" w:rsidRDefault="006636E7">
      <w:r>
        <w:t>a jedna inspirace mezinárodní:</w:t>
      </w:r>
    </w:p>
    <w:p w:rsidR="006636E7" w:rsidRDefault="006636E7">
      <w:hyperlink r:id="rId14" w:history="1">
        <w:r w:rsidRPr="00EA7C64">
          <w:rPr>
            <w:rStyle w:val="Hypertextovodkaz"/>
          </w:rPr>
          <w:t>https://www.sadanduseless.com/recreated-art/?fbclid=IwAR0IaMGYzGPWJSxFTOEL6Ibr4ZgkU30vgfrXBL5gV8EbCWlUA9hOzbL2K3Q</w:t>
        </w:r>
      </w:hyperlink>
    </w:p>
    <w:p w:rsidR="006636E7" w:rsidRDefault="006636E7"/>
    <w:sectPr w:rsidR="006636E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C7C" w:rsidRDefault="00FF4C7C" w:rsidP="00A43FE0">
      <w:pPr>
        <w:spacing w:after="0" w:line="240" w:lineRule="auto"/>
      </w:pPr>
      <w:r>
        <w:separator/>
      </w:r>
    </w:p>
  </w:endnote>
  <w:endnote w:type="continuationSeparator" w:id="0">
    <w:p w:rsidR="00FF4C7C" w:rsidRDefault="00FF4C7C" w:rsidP="00A43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C7C" w:rsidRDefault="00FF4C7C" w:rsidP="00A43FE0">
      <w:pPr>
        <w:spacing w:after="0" w:line="240" w:lineRule="auto"/>
      </w:pPr>
      <w:r>
        <w:separator/>
      </w:r>
    </w:p>
  </w:footnote>
  <w:footnote w:type="continuationSeparator" w:id="0">
    <w:p w:rsidR="00FF4C7C" w:rsidRDefault="00FF4C7C" w:rsidP="00A43FE0">
      <w:pPr>
        <w:spacing w:after="0" w:line="240" w:lineRule="auto"/>
      </w:pPr>
      <w:r>
        <w:continuationSeparator/>
      </w:r>
    </w:p>
  </w:footnote>
  <w:footnote w:id="1">
    <w:p w:rsidR="00A43FE0" w:rsidRDefault="00A43FE0" w:rsidP="00A43FE0">
      <w:pPr>
        <w:spacing w:line="240" w:lineRule="auto"/>
        <w:rPr>
          <w:sz w:val="20"/>
          <w:szCs w:val="20"/>
        </w:rPr>
      </w:pPr>
      <w:r>
        <w:rPr>
          <w:vertAlign w:val="superscript"/>
        </w:rPr>
        <w:footnoteRef/>
      </w:r>
      <w:r>
        <w:rPr>
          <w:sz w:val="20"/>
          <w:szCs w:val="20"/>
        </w:rPr>
        <w:t xml:space="preserve"> Poučení o vazbách sloves a adjektiv v jednotlivých významech nalezneme buď ve </w:t>
      </w:r>
      <w:r>
        <w:rPr>
          <w:i/>
          <w:sz w:val="20"/>
          <w:szCs w:val="20"/>
        </w:rPr>
        <w:t>Slovníku spisovné češtiny</w:t>
      </w:r>
      <w:r>
        <w:rPr>
          <w:sz w:val="20"/>
          <w:szCs w:val="20"/>
        </w:rPr>
        <w:t xml:space="preserve">, nebo ve </w:t>
      </w:r>
      <w:r>
        <w:rPr>
          <w:i/>
          <w:sz w:val="20"/>
          <w:szCs w:val="20"/>
        </w:rPr>
        <w:t>Slovníku slovesných, substantivních a adjektivních vazeb a spojení</w:t>
      </w:r>
      <w:r>
        <w:rPr>
          <w:sz w:val="20"/>
          <w:szCs w:val="20"/>
        </w:rPr>
        <w:t xml:space="preserve">. </w:t>
      </w:r>
    </w:p>
    <w:p w:rsidR="00A43FE0" w:rsidRDefault="00A43FE0" w:rsidP="00A43FE0">
      <w:pPr>
        <w:pBdr>
          <w:top w:val="nil"/>
          <w:left w:val="nil"/>
          <w:bottom w:val="nil"/>
          <w:right w:val="nil"/>
          <w:between w:val="nil"/>
        </w:pBdr>
        <w:spacing w:after="0" w:line="240" w:lineRule="auto"/>
        <w:rPr>
          <w:color w:val="000000"/>
          <w:sz w:val="20"/>
          <w:szCs w:val="20"/>
        </w:rPr>
      </w:pPr>
    </w:p>
  </w:footnote>
  <w:footnote w:id="2">
    <w:p w:rsidR="00A43FE0" w:rsidRDefault="00A43FE0" w:rsidP="00A43FE0">
      <w:pPr>
        <w:pStyle w:val="Textpoznpodarou"/>
      </w:pPr>
      <w:r>
        <w:rPr>
          <w:rStyle w:val="Znakapoznpodarou"/>
        </w:rPr>
        <w:footnoteRef/>
      </w:r>
      <w:r>
        <w:t xml:space="preserve"> </w:t>
      </w:r>
      <w:r w:rsidRPr="00653D33">
        <w:rPr>
          <w:color w:val="3F3F3F"/>
          <w:shd w:val="clear" w:color="auto" w:fill="FFFFFF"/>
        </w:rPr>
        <w:t xml:space="preserve">V některých případech se </w:t>
      </w:r>
      <w:r>
        <w:rPr>
          <w:color w:val="3F3F3F"/>
          <w:shd w:val="clear" w:color="auto" w:fill="FFFFFF"/>
        </w:rPr>
        <w:t xml:space="preserve">může </w:t>
      </w:r>
      <w:r w:rsidRPr="00653D33">
        <w:rPr>
          <w:color w:val="3F3F3F"/>
          <w:shd w:val="clear" w:color="auto" w:fill="FFFFFF"/>
        </w:rPr>
        <w:t>stát, že na základě otázek je možné přiřadit výraz ke dvěma větným členům. Pokud se výraz jeví jako předmět a zároveň příslovečné určení, dáváme přednost právě příslovečnému určení</w:t>
      </w:r>
      <w:r>
        <w:rPr>
          <w:color w:val="3F3F3F"/>
          <w:shd w:val="clear" w:color="auto" w:fill="FFFFFF"/>
        </w:rPr>
        <w:t xml:space="preserve">, např.: </w:t>
      </w:r>
      <w:r w:rsidRPr="00653D33">
        <w:rPr>
          <w:i/>
          <w:color w:val="3F3F3F"/>
          <w:shd w:val="clear" w:color="auto" w:fill="FFFFFF"/>
        </w:rPr>
        <w:t>odešla do školy</w:t>
      </w:r>
      <w:r>
        <w:rPr>
          <w:color w:val="3F3F3F"/>
          <w:shd w:val="clear" w:color="auto" w:fill="FFFFFF"/>
        </w:rPr>
        <w:t xml:space="preserve"> – neptáme se </w:t>
      </w:r>
      <w:r w:rsidRPr="00653D33">
        <w:rPr>
          <w:i/>
          <w:color w:val="3F3F3F"/>
          <w:shd w:val="clear" w:color="auto" w:fill="FFFFFF"/>
        </w:rPr>
        <w:t>„odešla do koho čeho?“</w:t>
      </w:r>
      <w:r>
        <w:rPr>
          <w:color w:val="3F3F3F"/>
          <w:shd w:val="clear" w:color="auto" w:fill="FFFFFF"/>
        </w:rPr>
        <w:t xml:space="preserve">, ale odešla </w:t>
      </w:r>
      <w:r w:rsidRPr="00653D33">
        <w:rPr>
          <w:i/>
          <w:color w:val="3F3F3F"/>
          <w:shd w:val="clear" w:color="auto" w:fill="FFFFFF"/>
        </w:rPr>
        <w:t>„kam?“</w:t>
      </w:r>
      <w:r>
        <w:rPr>
          <w:color w:val="3F3F3F"/>
          <w:shd w:val="clear" w:color="auto" w:fill="FFFFFF"/>
        </w:rPr>
        <w:t xml:space="preserve"> – tato </w:t>
      </w:r>
      <w:r w:rsidRPr="00653D33">
        <w:rPr>
          <w:b/>
          <w:color w:val="3F3F3F"/>
          <w:shd w:val="clear" w:color="auto" w:fill="FFFFFF"/>
        </w:rPr>
        <w:t>otázka je také přirozenější běžné komunikaci</w:t>
      </w:r>
      <w:r>
        <w:rPr>
          <w:color w:val="3F3F3F"/>
          <w:shd w:val="clear" w:color="auto" w:fill="FFFFFF"/>
        </w:rPr>
        <w:t xml:space="preserve">. </w:t>
      </w:r>
    </w:p>
  </w:footnote>
  <w:footnote w:id="3">
    <w:p w:rsidR="00A43FE0" w:rsidRDefault="00A43FE0" w:rsidP="00A43FE0">
      <w:pPr>
        <w:pStyle w:val="Textpoznpodarou"/>
      </w:pPr>
      <w:r>
        <w:rPr>
          <w:rStyle w:val="Znakapoznpodarou"/>
        </w:rPr>
        <w:footnoteRef/>
      </w:r>
      <w:r>
        <w:t xml:space="preserve"> Vazbou se 7. pádem se vyjadřuje význam </w:t>
      </w:r>
      <w:r w:rsidRPr="00E6505A">
        <w:t>pohybovat něčím</w:t>
      </w:r>
      <w:r>
        <w:t xml:space="preserve"> </w:t>
      </w:r>
      <w:r w:rsidRPr="00E6505A">
        <w:t>a tím způsobit přemístění tohoto objektu, který současně slouží jako prostředek k dosažení nějakého cíle</w:t>
      </w:r>
      <w:r>
        <w:rPr>
          <w:i/>
        </w:rPr>
        <w:t xml:space="preserve">, </w:t>
      </w:r>
      <w:r>
        <w:t xml:space="preserve">např. </w:t>
      </w:r>
      <w:r w:rsidRPr="00E6505A">
        <w:rPr>
          <w:i/>
        </w:rPr>
        <w:t xml:space="preserve">Hodil </w:t>
      </w:r>
      <w:r w:rsidRPr="00E6505A">
        <w:rPr>
          <w:b/>
          <w:i/>
        </w:rPr>
        <w:t>kamenem</w:t>
      </w:r>
      <w:r w:rsidRPr="00E6505A">
        <w:rPr>
          <w:i/>
        </w:rPr>
        <w:t xml:space="preserve"> po nepříteli</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17AF3"/>
    <w:multiLevelType w:val="hybridMultilevel"/>
    <w:tmpl w:val="1F6489C2"/>
    <w:lvl w:ilvl="0" w:tplc="C6D0C91E">
      <w:numFmt w:val="bullet"/>
      <w:lvlText w:val="-"/>
      <w:lvlJc w:val="left"/>
      <w:pPr>
        <w:ind w:left="720" w:hanging="360"/>
      </w:pPr>
      <w:rPr>
        <w:rFonts w:ascii="Calibri" w:eastAsia="Arial" w:hAnsi="Calibri" w:cs="Calibri" w:hint="default"/>
        <w:b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B8203F"/>
    <w:multiLevelType w:val="multilevel"/>
    <w:tmpl w:val="783E784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627466"/>
    <w:multiLevelType w:val="multilevel"/>
    <w:tmpl w:val="5CD82E9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2668A5"/>
    <w:multiLevelType w:val="hybridMultilevel"/>
    <w:tmpl w:val="A36A8596"/>
    <w:lvl w:ilvl="0" w:tplc="C6D0C91E">
      <w:numFmt w:val="bullet"/>
      <w:lvlText w:val="-"/>
      <w:lvlJc w:val="left"/>
      <w:pPr>
        <w:ind w:left="720" w:hanging="360"/>
      </w:pPr>
      <w:rPr>
        <w:rFonts w:ascii="Calibri" w:eastAsia="Arial" w:hAnsi="Calibri" w:cs="Calibri" w:hint="default"/>
        <w:b w:val="0"/>
      </w:rPr>
    </w:lvl>
    <w:lvl w:ilvl="1" w:tplc="C6D0C91E">
      <w:numFmt w:val="bullet"/>
      <w:lvlText w:val="-"/>
      <w:lvlJc w:val="left"/>
      <w:pPr>
        <w:ind w:left="1440" w:hanging="360"/>
      </w:pPr>
      <w:rPr>
        <w:rFonts w:ascii="Calibri" w:eastAsia="Arial" w:hAnsi="Calibri" w:cs="Calibri" w:hint="default"/>
        <w:b w:val="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8D23947"/>
    <w:multiLevelType w:val="hybridMultilevel"/>
    <w:tmpl w:val="1264C5F2"/>
    <w:lvl w:ilvl="0" w:tplc="C6D0C91E">
      <w:numFmt w:val="bullet"/>
      <w:lvlText w:val="-"/>
      <w:lvlJc w:val="left"/>
      <w:pPr>
        <w:ind w:left="720" w:hanging="360"/>
      </w:pPr>
      <w:rPr>
        <w:rFonts w:ascii="Calibri" w:eastAsia="Arial" w:hAnsi="Calibri" w:cs="Calibri" w:hint="default"/>
        <w:b w:val="0"/>
      </w:rPr>
    </w:lvl>
    <w:lvl w:ilvl="1" w:tplc="C6D0C91E">
      <w:numFmt w:val="bullet"/>
      <w:lvlText w:val="-"/>
      <w:lvlJc w:val="left"/>
      <w:pPr>
        <w:ind w:left="1440" w:hanging="360"/>
      </w:pPr>
      <w:rPr>
        <w:rFonts w:ascii="Calibri" w:eastAsia="Arial" w:hAnsi="Calibri" w:cs="Calibri" w:hint="default"/>
        <w:b w:val="0"/>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2BB217A"/>
    <w:multiLevelType w:val="multilevel"/>
    <w:tmpl w:val="880A912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58270EF1"/>
    <w:multiLevelType w:val="hybridMultilevel"/>
    <w:tmpl w:val="B7FA6404"/>
    <w:lvl w:ilvl="0" w:tplc="C6D0C91E">
      <w:numFmt w:val="bullet"/>
      <w:lvlText w:val="-"/>
      <w:lvlJc w:val="left"/>
      <w:pPr>
        <w:ind w:left="720" w:hanging="360"/>
      </w:pPr>
      <w:rPr>
        <w:rFonts w:ascii="Calibri" w:eastAsia="Arial" w:hAnsi="Calibri" w:cs="Calibri"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3E34AA1"/>
    <w:multiLevelType w:val="hybridMultilevel"/>
    <w:tmpl w:val="4FA62D14"/>
    <w:lvl w:ilvl="0" w:tplc="C6D0C91E">
      <w:numFmt w:val="bullet"/>
      <w:lvlText w:val="-"/>
      <w:lvlJc w:val="left"/>
      <w:pPr>
        <w:ind w:left="720" w:hanging="360"/>
      </w:pPr>
      <w:rPr>
        <w:rFonts w:ascii="Calibri" w:eastAsia="Arial" w:hAnsi="Calibri" w:cs="Calibri"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FE0"/>
    <w:rsid w:val="00197302"/>
    <w:rsid w:val="001B3949"/>
    <w:rsid w:val="00623AD5"/>
    <w:rsid w:val="006636E7"/>
    <w:rsid w:val="006845BC"/>
    <w:rsid w:val="00A30609"/>
    <w:rsid w:val="00A43FE0"/>
    <w:rsid w:val="00B070D3"/>
    <w:rsid w:val="00FF4C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6DAFA"/>
  <w15:chartTrackingRefBased/>
  <w15:docId w15:val="{94E11FC2-EC2F-4514-BD57-57084C06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43FE0"/>
    <w:pPr>
      <w:keepNext/>
      <w:keepLines/>
      <w:numPr>
        <w:numId w:val="3"/>
      </w:numPr>
      <w:spacing w:before="480" w:after="0" w:line="276" w:lineRule="auto"/>
      <w:outlineLvl w:val="0"/>
    </w:pPr>
    <w:rPr>
      <w:rFonts w:ascii="Cambria" w:eastAsia="Cambria" w:hAnsi="Cambria" w:cs="Cambria"/>
      <w:b/>
      <w:color w:val="366091"/>
      <w:sz w:val="28"/>
      <w:szCs w:val="28"/>
      <w:lang w:eastAsia="cs-CZ"/>
    </w:rPr>
  </w:style>
  <w:style w:type="paragraph" w:styleId="Nadpis2">
    <w:name w:val="heading 2"/>
    <w:basedOn w:val="Normln"/>
    <w:next w:val="Normln"/>
    <w:link w:val="Nadpis2Char"/>
    <w:uiPriority w:val="9"/>
    <w:unhideWhenUsed/>
    <w:qFormat/>
    <w:rsid w:val="00A43FE0"/>
    <w:pPr>
      <w:keepNext/>
      <w:keepLines/>
      <w:numPr>
        <w:ilvl w:val="1"/>
        <w:numId w:val="3"/>
      </w:numPr>
      <w:spacing w:before="360" w:after="80" w:line="276" w:lineRule="auto"/>
      <w:outlineLvl w:val="1"/>
    </w:pPr>
    <w:rPr>
      <w:rFonts w:ascii="Calibri" w:eastAsia="Calibri" w:hAnsi="Calibri" w:cs="Calibri"/>
      <w:b/>
      <w:sz w:val="36"/>
      <w:szCs w:val="36"/>
      <w:lang w:eastAsia="cs-CZ"/>
    </w:rPr>
  </w:style>
  <w:style w:type="paragraph" w:styleId="Nadpis3">
    <w:name w:val="heading 3"/>
    <w:basedOn w:val="Normln"/>
    <w:next w:val="Normln"/>
    <w:link w:val="Nadpis3Char"/>
    <w:uiPriority w:val="9"/>
    <w:unhideWhenUsed/>
    <w:qFormat/>
    <w:rsid w:val="00A43FE0"/>
    <w:pPr>
      <w:keepNext/>
      <w:keepLines/>
      <w:numPr>
        <w:ilvl w:val="2"/>
        <w:numId w:val="3"/>
      </w:numPr>
      <w:spacing w:before="280" w:after="80" w:line="276" w:lineRule="auto"/>
      <w:outlineLvl w:val="2"/>
    </w:pPr>
    <w:rPr>
      <w:rFonts w:ascii="Calibri" w:eastAsia="Calibri" w:hAnsi="Calibri" w:cs="Calibri"/>
      <w:b/>
      <w:sz w:val="28"/>
      <w:szCs w:val="28"/>
      <w:lang w:eastAsia="cs-CZ"/>
    </w:rPr>
  </w:style>
  <w:style w:type="paragraph" w:styleId="Nadpis4">
    <w:name w:val="heading 4"/>
    <w:basedOn w:val="Normln"/>
    <w:next w:val="Normln"/>
    <w:link w:val="Nadpis4Char"/>
    <w:uiPriority w:val="9"/>
    <w:semiHidden/>
    <w:unhideWhenUsed/>
    <w:qFormat/>
    <w:rsid w:val="00A43FE0"/>
    <w:pPr>
      <w:keepNext/>
      <w:keepLines/>
      <w:numPr>
        <w:ilvl w:val="3"/>
        <w:numId w:val="3"/>
      </w:numPr>
      <w:spacing w:before="240" w:after="40" w:line="276" w:lineRule="auto"/>
      <w:outlineLvl w:val="3"/>
    </w:pPr>
    <w:rPr>
      <w:rFonts w:ascii="Calibri" w:eastAsia="Calibri" w:hAnsi="Calibri" w:cs="Calibri"/>
      <w:b/>
      <w:sz w:val="24"/>
      <w:szCs w:val="24"/>
      <w:lang w:eastAsia="cs-CZ"/>
    </w:rPr>
  </w:style>
  <w:style w:type="paragraph" w:styleId="Nadpis5">
    <w:name w:val="heading 5"/>
    <w:basedOn w:val="Normln"/>
    <w:next w:val="Normln"/>
    <w:link w:val="Nadpis5Char"/>
    <w:uiPriority w:val="9"/>
    <w:semiHidden/>
    <w:unhideWhenUsed/>
    <w:qFormat/>
    <w:rsid w:val="00A43FE0"/>
    <w:pPr>
      <w:keepNext/>
      <w:keepLines/>
      <w:numPr>
        <w:ilvl w:val="4"/>
        <w:numId w:val="3"/>
      </w:numPr>
      <w:spacing w:before="220" w:after="40" w:line="276" w:lineRule="auto"/>
      <w:outlineLvl w:val="4"/>
    </w:pPr>
    <w:rPr>
      <w:rFonts w:ascii="Calibri" w:eastAsia="Calibri" w:hAnsi="Calibri" w:cs="Calibri"/>
      <w:b/>
      <w:lang w:eastAsia="cs-CZ"/>
    </w:rPr>
  </w:style>
  <w:style w:type="paragraph" w:styleId="Nadpis6">
    <w:name w:val="heading 6"/>
    <w:basedOn w:val="Normln"/>
    <w:next w:val="Normln"/>
    <w:link w:val="Nadpis6Char"/>
    <w:uiPriority w:val="9"/>
    <w:semiHidden/>
    <w:unhideWhenUsed/>
    <w:qFormat/>
    <w:rsid w:val="00A43FE0"/>
    <w:pPr>
      <w:keepNext/>
      <w:keepLines/>
      <w:numPr>
        <w:ilvl w:val="5"/>
        <w:numId w:val="3"/>
      </w:numPr>
      <w:spacing w:before="200" w:after="40" w:line="276" w:lineRule="auto"/>
      <w:outlineLvl w:val="5"/>
    </w:pPr>
    <w:rPr>
      <w:rFonts w:ascii="Calibri" w:eastAsia="Calibri" w:hAnsi="Calibri" w:cs="Calibri"/>
      <w:b/>
      <w:sz w:val="20"/>
      <w:szCs w:val="20"/>
      <w:lang w:eastAsia="cs-CZ"/>
    </w:rPr>
  </w:style>
  <w:style w:type="paragraph" w:styleId="Nadpis7">
    <w:name w:val="heading 7"/>
    <w:basedOn w:val="Normln"/>
    <w:next w:val="Normln"/>
    <w:link w:val="Nadpis7Char"/>
    <w:uiPriority w:val="9"/>
    <w:semiHidden/>
    <w:unhideWhenUsed/>
    <w:qFormat/>
    <w:rsid w:val="00A43FE0"/>
    <w:pPr>
      <w:keepNext/>
      <w:keepLines/>
      <w:numPr>
        <w:ilvl w:val="6"/>
        <w:numId w:val="3"/>
      </w:numPr>
      <w:spacing w:before="200" w:after="0" w:line="276" w:lineRule="auto"/>
      <w:outlineLvl w:val="6"/>
    </w:pPr>
    <w:rPr>
      <w:rFonts w:asciiTheme="majorHAnsi" w:eastAsiaTheme="majorEastAsia" w:hAnsiTheme="majorHAnsi" w:cstheme="majorBidi"/>
      <w:i/>
      <w:iCs/>
      <w:color w:val="404040" w:themeColor="text1" w:themeTint="BF"/>
      <w:lang w:eastAsia="cs-CZ"/>
    </w:rPr>
  </w:style>
  <w:style w:type="paragraph" w:styleId="Nadpis8">
    <w:name w:val="heading 8"/>
    <w:basedOn w:val="Normln"/>
    <w:next w:val="Normln"/>
    <w:link w:val="Nadpis8Char"/>
    <w:uiPriority w:val="9"/>
    <w:semiHidden/>
    <w:unhideWhenUsed/>
    <w:qFormat/>
    <w:rsid w:val="00A43FE0"/>
    <w:pPr>
      <w:keepNext/>
      <w:keepLines/>
      <w:numPr>
        <w:ilvl w:val="7"/>
        <w:numId w:val="3"/>
      </w:numPr>
      <w:spacing w:before="200" w:after="0" w:line="276" w:lineRule="auto"/>
      <w:outlineLvl w:val="7"/>
    </w:pPr>
    <w:rPr>
      <w:rFonts w:asciiTheme="majorHAnsi" w:eastAsiaTheme="majorEastAsia" w:hAnsiTheme="majorHAnsi" w:cstheme="majorBidi"/>
      <w:color w:val="404040" w:themeColor="text1" w:themeTint="BF"/>
      <w:sz w:val="20"/>
      <w:szCs w:val="20"/>
      <w:lang w:eastAsia="cs-CZ"/>
    </w:rPr>
  </w:style>
  <w:style w:type="paragraph" w:styleId="Nadpis9">
    <w:name w:val="heading 9"/>
    <w:basedOn w:val="Normln"/>
    <w:next w:val="Normln"/>
    <w:link w:val="Nadpis9Char"/>
    <w:uiPriority w:val="9"/>
    <w:semiHidden/>
    <w:unhideWhenUsed/>
    <w:qFormat/>
    <w:rsid w:val="00A43FE0"/>
    <w:pPr>
      <w:keepNext/>
      <w:keepLines/>
      <w:numPr>
        <w:ilvl w:val="8"/>
        <w:numId w:val="3"/>
      </w:numPr>
      <w:spacing w:before="200" w:after="0" w:line="276" w:lineRule="auto"/>
      <w:outlineLvl w:val="8"/>
    </w:pPr>
    <w:rPr>
      <w:rFonts w:asciiTheme="majorHAnsi" w:eastAsiaTheme="majorEastAsia" w:hAnsiTheme="majorHAnsi" w:cstheme="majorBidi"/>
      <w:i/>
      <w:iCs/>
      <w:color w:val="404040" w:themeColor="text1" w:themeTint="BF"/>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43FE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43FE0"/>
    <w:rPr>
      <w:rFonts w:ascii="Segoe UI" w:hAnsi="Segoe UI" w:cs="Segoe UI"/>
      <w:sz w:val="18"/>
      <w:szCs w:val="18"/>
    </w:rPr>
  </w:style>
  <w:style w:type="character" w:customStyle="1" w:styleId="Nadpis1Char">
    <w:name w:val="Nadpis 1 Char"/>
    <w:basedOn w:val="Standardnpsmoodstavce"/>
    <w:link w:val="Nadpis1"/>
    <w:uiPriority w:val="9"/>
    <w:rsid w:val="00A43FE0"/>
    <w:rPr>
      <w:rFonts w:ascii="Cambria" w:eastAsia="Cambria" w:hAnsi="Cambria" w:cs="Cambria"/>
      <w:b/>
      <w:color w:val="366091"/>
      <w:sz w:val="28"/>
      <w:szCs w:val="28"/>
      <w:lang w:eastAsia="cs-CZ"/>
    </w:rPr>
  </w:style>
  <w:style w:type="character" w:customStyle="1" w:styleId="Nadpis2Char">
    <w:name w:val="Nadpis 2 Char"/>
    <w:basedOn w:val="Standardnpsmoodstavce"/>
    <w:link w:val="Nadpis2"/>
    <w:uiPriority w:val="9"/>
    <w:rsid w:val="00A43FE0"/>
    <w:rPr>
      <w:rFonts w:ascii="Calibri" w:eastAsia="Calibri" w:hAnsi="Calibri" w:cs="Calibri"/>
      <w:b/>
      <w:sz w:val="36"/>
      <w:szCs w:val="36"/>
      <w:lang w:eastAsia="cs-CZ"/>
    </w:rPr>
  </w:style>
  <w:style w:type="character" w:customStyle="1" w:styleId="Nadpis3Char">
    <w:name w:val="Nadpis 3 Char"/>
    <w:basedOn w:val="Standardnpsmoodstavce"/>
    <w:link w:val="Nadpis3"/>
    <w:uiPriority w:val="9"/>
    <w:rsid w:val="00A43FE0"/>
    <w:rPr>
      <w:rFonts w:ascii="Calibri" w:eastAsia="Calibri" w:hAnsi="Calibri" w:cs="Calibri"/>
      <w:b/>
      <w:sz w:val="28"/>
      <w:szCs w:val="28"/>
      <w:lang w:eastAsia="cs-CZ"/>
    </w:rPr>
  </w:style>
  <w:style w:type="character" w:customStyle="1" w:styleId="Nadpis4Char">
    <w:name w:val="Nadpis 4 Char"/>
    <w:basedOn w:val="Standardnpsmoodstavce"/>
    <w:link w:val="Nadpis4"/>
    <w:uiPriority w:val="9"/>
    <w:semiHidden/>
    <w:rsid w:val="00A43FE0"/>
    <w:rPr>
      <w:rFonts w:ascii="Calibri" w:eastAsia="Calibri" w:hAnsi="Calibri" w:cs="Calibri"/>
      <w:b/>
      <w:sz w:val="24"/>
      <w:szCs w:val="24"/>
      <w:lang w:eastAsia="cs-CZ"/>
    </w:rPr>
  </w:style>
  <w:style w:type="character" w:customStyle="1" w:styleId="Nadpis5Char">
    <w:name w:val="Nadpis 5 Char"/>
    <w:basedOn w:val="Standardnpsmoodstavce"/>
    <w:link w:val="Nadpis5"/>
    <w:uiPriority w:val="9"/>
    <w:semiHidden/>
    <w:rsid w:val="00A43FE0"/>
    <w:rPr>
      <w:rFonts w:ascii="Calibri" w:eastAsia="Calibri" w:hAnsi="Calibri" w:cs="Calibri"/>
      <w:b/>
      <w:lang w:eastAsia="cs-CZ"/>
    </w:rPr>
  </w:style>
  <w:style w:type="character" w:customStyle="1" w:styleId="Nadpis6Char">
    <w:name w:val="Nadpis 6 Char"/>
    <w:basedOn w:val="Standardnpsmoodstavce"/>
    <w:link w:val="Nadpis6"/>
    <w:uiPriority w:val="9"/>
    <w:semiHidden/>
    <w:rsid w:val="00A43FE0"/>
    <w:rPr>
      <w:rFonts w:ascii="Calibri" w:eastAsia="Calibri" w:hAnsi="Calibri" w:cs="Calibri"/>
      <w:b/>
      <w:sz w:val="20"/>
      <w:szCs w:val="20"/>
      <w:lang w:eastAsia="cs-CZ"/>
    </w:rPr>
  </w:style>
  <w:style w:type="character" w:customStyle="1" w:styleId="Nadpis7Char">
    <w:name w:val="Nadpis 7 Char"/>
    <w:basedOn w:val="Standardnpsmoodstavce"/>
    <w:link w:val="Nadpis7"/>
    <w:uiPriority w:val="9"/>
    <w:semiHidden/>
    <w:rsid w:val="00A43FE0"/>
    <w:rPr>
      <w:rFonts w:asciiTheme="majorHAnsi" w:eastAsiaTheme="majorEastAsia" w:hAnsiTheme="majorHAnsi" w:cstheme="majorBidi"/>
      <w:i/>
      <w:iCs/>
      <w:color w:val="404040" w:themeColor="text1" w:themeTint="BF"/>
      <w:lang w:eastAsia="cs-CZ"/>
    </w:rPr>
  </w:style>
  <w:style w:type="character" w:customStyle="1" w:styleId="Nadpis8Char">
    <w:name w:val="Nadpis 8 Char"/>
    <w:basedOn w:val="Standardnpsmoodstavce"/>
    <w:link w:val="Nadpis8"/>
    <w:uiPriority w:val="9"/>
    <w:semiHidden/>
    <w:rsid w:val="00A43FE0"/>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A43FE0"/>
    <w:rPr>
      <w:rFonts w:asciiTheme="majorHAnsi" w:eastAsiaTheme="majorEastAsia" w:hAnsiTheme="majorHAnsi" w:cstheme="majorBidi"/>
      <w:i/>
      <w:iCs/>
      <w:color w:val="404040" w:themeColor="text1" w:themeTint="BF"/>
      <w:sz w:val="20"/>
      <w:szCs w:val="20"/>
      <w:lang w:eastAsia="cs-CZ"/>
    </w:rPr>
  </w:style>
  <w:style w:type="paragraph" w:styleId="Odstavecseseznamem">
    <w:name w:val="List Paragraph"/>
    <w:basedOn w:val="Normln"/>
    <w:link w:val="OdstavecseseznamemChar"/>
    <w:uiPriority w:val="34"/>
    <w:qFormat/>
    <w:rsid w:val="00A43FE0"/>
    <w:pPr>
      <w:spacing w:after="200" w:line="276" w:lineRule="auto"/>
      <w:ind w:left="720"/>
      <w:contextualSpacing/>
    </w:pPr>
    <w:rPr>
      <w:rFonts w:ascii="Calibri" w:eastAsia="Calibri" w:hAnsi="Calibri" w:cs="Calibri"/>
      <w:lang w:eastAsia="cs-CZ"/>
    </w:rPr>
  </w:style>
  <w:style w:type="paragraph" w:styleId="Textpoznpodarou">
    <w:name w:val="footnote text"/>
    <w:basedOn w:val="Normln"/>
    <w:link w:val="TextpoznpodarouChar"/>
    <w:uiPriority w:val="99"/>
    <w:semiHidden/>
    <w:unhideWhenUsed/>
    <w:rsid w:val="00A43FE0"/>
    <w:pPr>
      <w:spacing w:after="0" w:line="240" w:lineRule="auto"/>
    </w:pPr>
    <w:rPr>
      <w:rFonts w:ascii="Calibri" w:eastAsia="Calibri" w:hAnsi="Calibri" w:cs="Calibri"/>
      <w:sz w:val="20"/>
      <w:szCs w:val="20"/>
      <w:lang w:eastAsia="cs-CZ"/>
    </w:rPr>
  </w:style>
  <w:style w:type="character" w:customStyle="1" w:styleId="TextpoznpodarouChar">
    <w:name w:val="Text pozn. pod čarou Char"/>
    <w:basedOn w:val="Standardnpsmoodstavce"/>
    <w:link w:val="Textpoznpodarou"/>
    <w:uiPriority w:val="99"/>
    <w:semiHidden/>
    <w:rsid w:val="00A43FE0"/>
    <w:rPr>
      <w:rFonts w:ascii="Calibri" w:eastAsia="Calibri" w:hAnsi="Calibri" w:cs="Calibri"/>
      <w:sz w:val="20"/>
      <w:szCs w:val="20"/>
      <w:lang w:eastAsia="cs-CZ"/>
    </w:rPr>
  </w:style>
  <w:style w:type="character" w:styleId="Znakapoznpodarou">
    <w:name w:val="footnote reference"/>
    <w:basedOn w:val="Standardnpsmoodstavce"/>
    <w:uiPriority w:val="99"/>
    <w:semiHidden/>
    <w:unhideWhenUsed/>
    <w:rsid w:val="00A43FE0"/>
    <w:rPr>
      <w:vertAlign w:val="superscript"/>
    </w:rPr>
  </w:style>
  <w:style w:type="paragraph" w:customStyle="1" w:styleId="Styl1">
    <w:name w:val="Styl1"/>
    <w:basedOn w:val="Nadpis2"/>
    <w:link w:val="Styl1Char"/>
    <w:qFormat/>
    <w:rsid w:val="00A43FE0"/>
    <w:rPr>
      <w:color w:val="8496B0" w:themeColor="text2" w:themeTint="99"/>
      <w:sz w:val="26"/>
      <w:szCs w:val="26"/>
    </w:rPr>
  </w:style>
  <w:style w:type="character" w:customStyle="1" w:styleId="Styl1Char">
    <w:name w:val="Styl1 Char"/>
    <w:basedOn w:val="Nadpis2Char"/>
    <w:link w:val="Styl1"/>
    <w:rsid w:val="00A43FE0"/>
    <w:rPr>
      <w:rFonts w:ascii="Calibri" w:eastAsia="Calibri" w:hAnsi="Calibri" w:cs="Calibri"/>
      <w:b/>
      <w:color w:val="8496B0" w:themeColor="text2" w:themeTint="99"/>
      <w:sz w:val="26"/>
      <w:szCs w:val="26"/>
      <w:lang w:eastAsia="cs-CZ"/>
    </w:rPr>
  </w:style>
  <w:style w:type="character" w:customStyle="1" w:styleId="OdstavecseseznamemChar">
    <w:name w:val="Odstavec se seznamem Char"/>
    <w:basedOn w:val="Standardnpsmoodstavce"/>
    <w:link w:val="Odstavecseseznamem"/>
    <w:uiPriority w:val="34"/>
    <w:rsid w:val="00A43FE0"/>
    <w:rPr>
      <w:rFonts w:ascii="Calibri" w:eastAsia="Calibri" w:hAnsi="Calibri" w:cs="Calibri"/>
      <w:lang w:eastAsia="cs-CZ"/>
    </w:rPr>
  </w:style>
  <w:style w:type="table" w:styleId="Mkatabulky">
    <w:name w:val="Table Grid"/>
    <w:basedOn w:val="Normlntabulka"/>
    <w:uiPriority w:val="39"/>
    <w:rsid w:val="006636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6636E7"/>
    <w:rPr>
      <w:color w:val="0563C1" w:themeColor="hyperlink"/>
      <w:u w:val="single"/>
    </w:rPr>
  </w:style>
  <w:style w:type="character" w:styleId="Nevyeenzmnka">
    <w:name w:val="Unresolved Mention"/>
    <w:basedOn w:val="Standardnpsmoodstavce"/>
    <w:uiPriority w:val="99"/>
    <w:semiHidden/>
    <w:unhideWhenUsed/>
    <w:rsid w:val="00663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adanduseless.com/recreated-art/?fbclid=IwAR0IaMGYzGPWJSxFTOEL6Ibr4ZgkU30vgfrXBL5gV8EbCWlUA9hOzbL2K3Q"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7</Pages>
  <Words>1390</Words>
  <Characters>8203</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Mrázová</dc:creator>
  <cp:keywords/>
  <dc:description/>
  <cp:lastModifiedBy>Michaela Mrázová</cp:lastModifiedBy>
  <cp:revision>1</cp:revision>
  <dcterms:created xsi:type="dcterms:W3CDTF">2020-04-07T13:20:00Z</dcterms:created>
  <dcterms:modified xsi:type="dcterms:W3CDTF">2020-04-07T17:03:00Z</dcterms:modified>
</cp:coreProperties>
</file>