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8C" w:rsidRPr="00CB54D7" w:rsidRDefault="00EF148C" w:rsidP="00EF148C">
      <w:pPr>
        <w:jc w:val="center"/>
        <w:rPr>
          <w:sz w:val="24"/>
          <w:szCs w:val="24"/>
          <w:u w:val="single"/>
        </w:rPr>
      </w:pPr>
      <w:r w:rsidRPr="00CB54D7">
        <w:rPr>
          <w:sz w:val="24"/>
          <w:szCs w:val="24"/>
          <w:u w:val="single"/>
        </w:rPr>
        <w:t xml:space="preserve">Česká literatura K2, týden od </w:t>
      </w:r>
      <w:r w:rsidR="005133EF">
        <w:rPr>
          <w:sz w:val="24"/>
          <w:szCs w:val="24"/>
          <w:u w:val="single"/>
        </w:rPr>
        <w:t>8. do 15</w:t>
      </w:r>
      <w:r>
        <w:rPr>
          <w:sz w:val="24"/>
          <w:szCs w:val="24"/>
          <w:u w:val="single"/>
        </w:rPr>
        <w:t>. 4.</w:t>
      </w:r>
    </w:p>
    <w:p w:rsidR="005133EF" w:rsidRDefault="005133EF" w:rsidP="005133EF">
      <w:pPr>
        <w:rPr>
          <w:sz w:val="24"/>
          <w:szCs w:val="24"/>
        </w:rPr>
      </w:pPr>
      <w:r>
        <w:rPr>
          <w:sz w:val="24"/>
          <w:szCs w:val="24"/>
        </w:rPr>
        <w:t>Díky za poslané interpretace; tentokrát jste se rozložili do poměrně širokého spektra – od prakticky dokonalých prací až</w:t>
      </w:r>
      <w:r w:rsidR="005F0851">
        <w:rPr>
          <w:sz w:val="24"/>
          <w:szCs w:val="24"/>
        </w:rPr>
        <w:t xml:space="preserve"> po výrazně odfláknuté. Tentokrát budu hodnotit pořád hodně shovívavě, ale už trochu přísněji – tak jak jsem avizovala předem. Bude hodně jedniček, ale v některých případech budu mít potíž vejít se do trojky. </w:t>
      </w:r>
    </w:p>
    <w:p w:rsidR="00EF148C" w:rsidRDefault="005F0851" w:rsidP="00EF148C">
      <w:pPr>
        <w:rPr>
          <w:sz w:val="24"/>
          <w:szCs w:val="24"/>
        </w:rPr>
      </w:pPr>
      <w:r>
        <w:rPr>
          <w:sz w:val="24"/>
          <w:szCs w:val="24"/>
        </w:rPr>
        <w:t>Takže takhle</w:t>
      </w:r>
      <w:r w:rsidR="00EF148C">
        <w:rPr>
          <w:sz w:val="24"/>
          <w:szCs w:val="24"/>
        </w:rPr>
        <w:t xml:space="preserve"> nějak to mělo být:</w:t>
      </w:r>
    </w:p>
    <w:p w:rsidR="00EF148C" w:rsidRDefault="00EF148C" w:rsidP="00EF148C">
      <w:pPr>
        <w:rPr>
          <w:sz w:val="24"/>
          <w:szCs w:val="24"/>
        </w:rPr>
      </w:pPr>
      <w:r w:rsidRPr="00E03EF0">
        <w:rPr>
          <w:sz w:val="24"/>
          <w:szCs w:val="24"/>
          <w:u w:val="single"/>
        </w:rPr>
        <w:t>Literární druh</w:t>
      </w:r>
      <w:r>
        <w:rPr>
          <w:sz w:val="24"/>
          <w:szCs w:val="24"/>
        </w:rPr>
        <w:t xml:space="preserve"> – lyrika, </w:t>
      </w:r>
      <w:r w:rsidRPr="00E03EF0">
        <w:rPr>
          <w:sz w:val="24"/>
          <w:szCs w:val="24"/>
          <w:u w:val="single"/>
        </w:rPr>
        <w:t>výrazový systém</w:t>
      </w:r>
      <w:r w:rsidR="005F0851">
        <w:rPr>
          <w:sz w:val="24"/>
          <w:szCs w:val="24"/>
        </w:rPr>
        <w:t xml:space="preserve"> – próza</w:t>
      </w:r>
      <w:r>
        <w:rPr>
          <w:sz w:val="24"/>
          <w:szCs w:val="24"/>
        </w:rPr>
        <w:t xml:space="preserve">, </w:t>
      </w:r>
      <w:r w:rsidRPr="00E03EF0">
        <w:rPr>
          <w:sz w:val="24"/>
          <w:szCs w:val="24"/>
          <w:u w:val="single"/>
        </w:rPr>
        <w:t>žánr</w:t>
      </w:r>
      <w:r w:rsidR="005F0851">
        <w:rPr>
          <w:sz w:val="24"/>
          <w:szCs w:val="24"/>
        </w:rPr>
        <w:t xml:space="preserve"> – dopis (epištola, </w:t>
      </w:r>
      <w:proofErr w:type="spellStart"/>
      <w:r w:rsidR="005F0851">
        <w:rPr>
          <w:sz w:val="24"/>
          <w:szCs w:val="24"/>
        </w:rPr>
        <w:t>epistula</w:t>
      </w:r>
      <w:proofErr w:type="spellEnd"/>
      <w:r w:rsidR="005F0851">
        <w:rPr>
          <w:sz w:val="24"/>
          <w:szCs w:val="24"/>
        </w:rPr>
        <w:t xml:space="preserve">). Někteří jste psali óda, hymnus nebo chvalozpěv – nemá to k tomu daleko, ale </w:t>
      </w:r>
      <w:r w:rsidR="00062744">
        <w:rPr>
          <w:sz w:val="24"/>
          <w:szCs w:val="24"/>
        </w:rPr>
        <w:t>náš úryvek není</w:t>
      </w:r>
      <w:r w:rsidR="005F0851">
        <w:rPr>
          <w:sz w:val="24"/>
          <w:szCs w:val="24"/>
        </w:rPr>
        <w:t xml:space="preserve"> poezie. Někteří psali apologie – to je ok. </w:t>
      </w:r>
    </w:p>
    <w:p w:rsidR="005F0851" w:rsidRDefault="00EF148C" w:rsidP="00EF148C">
      <w:pPr>
        <w:rPr>
          <w:sz w:val="24"/>
          <w:szCs w:val="24"/>
        </w:rPr>
      </w:pPr>
      <w:r w:rsidRPr="00E03EF0">
        <w:rPr>
          <w:sz w:val="24"/>
          <w:szCs w:val="24"/>
          <w:u w:val="single"/>
        </w:rPr>
        <w:t>Téma</w:t>
      </w:r>
      <w:r>
        <w:rPr>
          <w:sz w:val="24"/>
          <w:szCs w:val="24"/>
        </w:rPr>
        <w:t xml:space="preserve"> (např.) –</w:t>
      </w:r>
      <w:r w:rsidR="005F0851">
        <w:rPr>
          <w:sz w:val="24"/>
          <w:szCs w:val="24"/>
        </w:rPr>
        <w:t xml:space="preserve"> srovnání Čechů a Rakušanů</w:t>
      </w:r>
    </w:p>
    <w:p w:rsidR="00EF148C" w:rsidRDefault="00EF148C" w:rsidP="00EF148C">
      <w:pPr>
        <w:rPr>
          <w:sz w:val="24"/>
          <w:szCs w:val="24"/>
        </w:rPr>
      </w:pPr>
      <w:r w:rsidRPr="00E03EF0">
        <w:rPr>
          <w:sz w:val="24"/>
          <w:szCs w:val="24"/>
          <w:u w:val="single"/>
        </w:rPr>
        <w:t>Myšlenka</w:t>
      </w:r>
      <w:r>
        <w:rPr>
          <w:sz w:val="24"/>
          <w:szCs w:val="24"/>
        </w:rPr>
        <w:t xml:space="preserve"> (např.) – </w:t>
      </w:r>
      <w:r w:rsidR="005F0851">
        <w:rPr>
          <w:sz w:val="24"/>
          <w:szCs w:val="24"/>
        </w:rPr>
        <w:t>výzva k národní samostatnosti a národnímu sebevědomí Čechů</w:t>
      </w:r>
      <w:r>
        <w:rPr>
          <w:sz w:val="24"/>
          <w:szCs w:val="24"/>
        </w:rPr>
        <w:t xml:space="preserve"> </w:t>
      </w:r>
    </w:p>
    <w:p w:rsidR="00EF148C" w:rsidRDefault="00EF148C" w:rsidP="00EF148C">
      <w:pPr>
        <w:rPr>
          <w:sz w:val="24"/>
          <w:szCs w:val="24"/>
        </w:rPr>
      </w:pPr>
      <w:proofErr w:type="spellStart"/>
      <w:r w:rsidRPr="00E03EF0">
        <w:rPr>
          <w:sz w:val="24"/>
          <w:szCs w:val="24"/>
          <w:u w:val="single"/>
        </w:rPr>
        <w:t>Chronotop</w:t>
      </w:r>
      <w:proofErr w:type="spellEnd"/>
      <w:r>
        <w:rPr>
          <w:sz w:val="24"/>
          <w:szCs w:val="24"/>
        </w:rPr>
        <w:t xml:space="preserve"> je neurčitý</w:t>
      </w:r>
      <w:r w:rsidRPr="00E03EF0">
        <w:rPr>
          <w:sz w:val="24"/>
          <w:szCs w:val="24"/>
          <w:u w:val="single"/>
        </w:rPr>
        <w:t>, motivy</w:t>
      </w:r>
      <w:r>
        <w:rPr>
          <w:sz w:val="24"/>
          <w:szCs w:val="24"/>
        </w:rPr>
        <w:t xml:space="preserve"> – </w:t>
      </w:r>
      <w:r w:rsidR="00062744">
        <w:rPr>
          <w:sz w:val="24"/>
          <w:szCs w:val="24"/>
        </w:rPr>
        <w:t>to už umíte všichni skvěle, ale pořád se občas objeví postava – raději volte něco neživého nebo abstraktního a mělo by to pro text být podstatné</w:t>
      </w:r>
    </w:p>
    <w:p w:rsidR="00062744" w:rsidRDefault="00062744" w:rsidP="00EF148C">
      <w:pPr>
        <w:rPr>
          <w:sz w:val="24"/>
          <w:szCs w:val="24"/>
        </w:rPr>
      </w:pPr>
      <w:r w:rsidRPr="00062744">
        <w:rPr>
          <w:sz w:val="24"/>
          <w:szCs w:val="24"/>
          <w:u w:val="single"/>
        </w:rPr>
        <w:t>Forma vypravěče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>-forma</w:t>
      </w:r>
    </w:p>
    <w:p w:rsidR="00EF1EF7" w:rsidRDefault="00EF148C" w:rsidP="00EF1EF7">
      <w:pPr>
        <w:spacing w:after="0"/>
        <w:rPr>
          <w:sz w:val="24"/>
          <w:szCs w:val="24"/>
        </w:rPr>
      </w:pPr>
      <w:r w:rsidRPr="00E03EF0">
        <w:rPr>
          <w:sz w:val="24"/>
          <w:szCs w:val="24"/>
          <w:u w:val="single"/>
        </w:rPr>
        <w:t>Básnické prostředky</w:t>
      </w:r>
      <w:r>
        <w:rPr>
          <w:sz w:val="24"/>
          <w:szCs w:val="24"/>
        </w:rPr>
        <w:t xml:space="preserve"> – </w:t>
      </w:r>
      <w:r w:rsidR="00062744">
        <w:rPr>
          <w:sz w:val="24"/>
          <w:szCs w:val="24"/>
        </w:rPr>
        <w:t>tady se budu inspirovat tím, co jste objevili vy: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Metafora – syn člověka, vídeňští osli, světlo vzejde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Hyperbola – chtějí ovládnout svět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Personifikace – vlídná mysl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Synestézie – volání ducha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Parenteze – věříme, až pocítí volání ducha, Lukáš 21, 36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Apostrofa – bratře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Enumerace, gradace – k blahu, spáse a svobodě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Inverze – Pavlu apoštolu</w:t>
      </w:r>
    </w:p>
    <w:p w:rsidR="00062744" w:rsidRDefault="00062744" w:rsidP="00EF1EF7">
      <w:pPr>
        <w:spacing w:after="0"/>
        <w:rPr>
          <w:sz w:val="24"/>
          <w:szCs w:val="24"/>
        </w:rPr>
      </w:pPr>
      <w:r>
        <w:rPr>
          <w:sz w:val="24"/>
          <w:szCs w:val="24"/>
        </w:rPr>
        <w:t>Asyndeton – měl jsem sny, vidiny</w:t>
      </w:r>
    </w:p>
    <w:p w:rsidR="00062744" w:rsidRDefault="00062744" w:rsidP="00062744">
      <w:pPr>
        <w:spacing w:after="0"/>
        <w:rPr>
          <w:sz w:val="24"/>
          <w:szCs w:val="24"/>
        </w:rPr>
      </w:pPr>
    </w:p>
    <w:p w:rsidR="00EF1EF7" w:rsidRDefault="00EF148C" w:rsidP="00EF148C">
      <w:pPr>
        <w:rPr>
          <w:sz w:val="24"/>
          <w:szCs w:val="24"/>
        </w:rPr>
      </w:pPr>
      <w:r w:rsidRPr="008B3114">
        <w:rPr>
          <w:sz w:val="24"/>
          <w:szCs w:val="24"/>
          <w:u w:val="single"/>
        </w:rPr>
        <w:t>Jazykové prostředky</w:t>
      </w:r>
      <w:r>
        <w:rPr>
          <w:sz w:val="24"/>
          <w:szCs w:val="24"/>
        </w:rPr>
        <w:t xml:space="preserve"> – </w:t>
      </w:r>
      <w:r w:rsidR="00062744">
        <w:rPr>
          <w:sz w:val="24"/>
          <w:szCs w:val="24"/>
        </w:rPr>
        <w:t>úryvek je psán</w:t>
      </w:r>
      <w:r>
        <w:rPr>
          <w:sz w:val="24"/>
          <w:szCs w:val="24"/>
        </w:rPr>
        <w:t xml:space="preserve"> spisovno</w:t>
      </w:r>
      <w:r w:rsidR="00062744">
        <w:rPr>
          <w:sz w:val="24"/>
          <w:szCs w:val="24"/>
        </w:rPr>
        <w:t>u češtinou. Jazyk odpovídá době vzniku, tj. pro dnešního čtenáře je zastaralý. Objevuje se v něm řada knižních výrazů (týmiž, nadáni, stanouti, jsa osvícen) i archaismy (ježto). Jsou tu propria (Lukáš, Pavel, Čechy) a pejorativum (vídeňští osli).</w:t>
      </w:r>
    </w:p>
    <w:p w:rsidR="00EF1EF7" w:rsidRDefault="00EF1EF7" w:rsidP="00EF1EF7">
      <w:pPr>
        <w:rPr>
          <w:sz w:val="24"/>
          <w:szCs w:val="24"/>
        </w:rPr>
      </w:pPr>
    </w:p>
    <w:p w:rsidR="00EF1EF7" w:rsidRPr="005133EF" w:rsidRDefault="00EF1EF7" w:rsidP="00EF1EF7">
      <w:pPr>
        <w:rPr>
          <w:sz w:val="24"/>
          <w:szCs w:val="24"/>
        </w:rPr>
      </w:pPr>
      <w:r>
        <w:rPr>
          <w:sz w:val="24"/>
          <w:szCs w:val="24"/>
        </w:rPr>
        <w:t xml:space="preserve">Váš jediný </w:t>
      </w:r>
      <w:r w:rsidRPr="00EF1EF7">
        <w:rPr>
          <w:sz w:val="24"/>
          <w:szCs w:val="24"/>
          <w:u w:val="single"/>
        </w:rPr>
        <w:t xml:space="preserve">úkol pro následující týden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ude srovnat řešení se svou interpretací </w:t>
      </w:r>
      <w:r>
        <w:rPr>
          <w:sz w:val="24"/>
          <w:szCs w:val="24"/>
        </w:rPr>
        <w:t>a zaměřit se na oblast, která vám pořád dělá problémy. Nejčastěji je to jazyk</w:t>
      </w:r>
      <w:r>
        <w:rPr>
          <w:sz w:val="24"/>
          <w:szCs w:val="24"/>
        </w:rPr>
        <w:t xml:space="preserve"> (napsat, že je spisovný, opravdu nestačí)</w:t>
      </w:r>
      <w:r>
        <w:rPr>
          <w:sz w:val="24"/>
          <w:szCs w:val="24"/>
        </w:rPr>
        <w:t>, někdy básnické prostředky</w:t>
      </w:r>
      <w:r>
        <w:rPr>
          <w:sz w:val="24"/>
          <w:szCs w:val="24"/>
        </w:rPr>
        <w:t xml:space="preserve"> (najít dva bylo hodně mizerné, čtyři je průměr, šest je v téhle fázi ok</w:t>
      </w:r>
      <w:r w:rsidR="00EC078F">
        <w:rPr>
          <w:sz w:val="24"/>
          <w:szCs w:val="24"/>
        </w:rPr>
        <w:t>. A nemůžete je tam jenom vypsat, potřebuji vždy vědět, kde ten který je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Někdo má </w:t>
      </w:r>
      <w:r w:rsidR="00EC078F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problém odlišit téma a </w:t>
      </w:r>
      <w:proofErr w:type="gramStart"/>
      <w:r>
        <w:rPr>
          <w:sz w:val="24"/>
          <w:szCs w:val="24"/>
        </w:rPr>
        <w:t>myšlenku(y) textu</w:t>
      </w:r>
      <w:proofErr w:type="gramEnd"/>
      <w:r>
        <w:rPr>
          <w:sz w:val="24"/>
          <w:szCs w:val="24"/>
        </w:rPr>
        <w:t xml:space="preserve">. Podívejte se do loňského sešitu, </w:t>
      </w:r>
      <w:r>
        <w:rPr>
          <w:sz w:val="24"/>
          <w:szCs w:val="24"/>
        </w:rPr>
        <w:lastRenderedPageBreak/>
        <w:t>konzultujte se spolužáky, napište mi – budu se snažit odpovídat rychle.</w:t>
      </w:r>
      <w:r>
        <w:rPr>
          <w:sz w:val="24"/>
          <w:szCs w:val="24"/>
        </w:rPr>
        <w:t xml:space="preserve"> Některým se ještě během následujících dní ozvu mailem.</w:t>
      </w:r>
    </w:p>
    <w:p w:rsidR="00EF148C" w:rsidRPr="00EF1EF7" w:rsidRDefault="00EC078F" w:rsidP="00EF1EF7">
      <w:pPr>
        <w:rPr>
          <w:sz w:val="24"/>
          <w:szCs w:val="24"/>
        </w:rPr>
      </w:pPr>
      <w:r>
        <w:rPr>
          <w:sz w:val="24"/>
          <w:szCs w:val="24"/>
        </w:rPr>
        <w:t>Krásné Velikonoce!</w:t>
      </w:r>
      <w:bookmarkStart w:id="0" w:name="_GoBack"/>
      <w:bookmarkEnd w:id="0"/>
    </w:p>
    <w:p w:rsidR="00EF148C" w:rsidRPr="00EF1EF7" w:rsidRDefault="00EF148C" w:rsidP="00EF1EF7">
      <w:pPr>
        <w:rPr>
          <w:sz w:val="24"/>
          <w:szCs w:val="24"/>
        </w:rPr>
      </w:pPr>
      <w:r w:rsidRPr="00EF1EF7">
        <w:rPr>
          <w:sz w:val="24"/>
          <w:szCs w:val="24"/>
        </w:rPr>
        <w:t>AK</w:t>
      </w:r>
    </w:p>
    <w:p w:rsidR="00EF148C" w:rsidRDefault="00EF148C" w:rsidP="00EF148C"/>
    <w:p w:rsidR="00373958" w:rsidRDefault="00373958"/>
    <w:sectPr w:rsidR="00373958" w:rsidSect="003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6FD"/>
    <w:multiLevelType w:val="hybridMultilevel"/>
    <w:tmpl w:val="9D568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5933"/>
    <w:multiLevelType w:val="hybridMultilevel"/>
    <w:tmpl w:val="E9668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C"/>
    <w:rsid w:val="00062744"/>
    <w:rsid w:val="00373958"/>
    <w:rsid w:val="005133EF"/>
    <w:rsid w:val="005F0851"/>
    <w:rsid w:val="00EC078F"/>
    <w:rsid w:val="00EF148C"/>
    <w:rsid w:val="00E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9275B-90A8-47A2-911B-72A21D1A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4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4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1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2020-04-08T10:59:00Z</dcterms:created>
  <dcterms:modified xsi:type="dcterms:W3CDTF">2020-04-08T11:44:00Z</dcterms:modified>
</cp:coreProperties>
</file>