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F2" w:rsidRDefault="00A21AF2">
      <w:r>
        <w:t>K3 ČL:</w:t>
      </w:r>
    </w:p>
    <w:p w:rsidR="00A21AF2" w:rsidRDefault="00A21AF2">
      <w:r>
        <w:t>Pokračujeme v próze 1. pol. 20. stol. podle online hodin:</w:t>
      </w:r>
    </w:p>
    <w:p w:rsidR="00A21AF2" w:rsidRDefault="00A21AF2">
      <w:r>
        <w:t>Společenská próza (a soc. realismus): Ivan Olbracht, Marie Majerová, Marie Pujmanová</w:t>
      </w:r>
    </w:p>
    <w:p w:rsidR="00A21AF2" w:rsidRDefault="00A21AF2">
      <w:r>
        <w:t>Charakteristika soc. realismu</w:t>
      </w:r>
      <w:r w:rsidR="005C3195">
        <w:t xml:space="preserve"> a společenského románu</w:t>
      </w:r>
    </w:p>
    <w:p w:rsidR="00A21AF2" w:rsidRDefault="00A21AF2"/>
    <w:p w:rsidR="00B070D3" w:rsidRDefault="004A6AB6">
      <w:r>
        <w:t>K3 DU:</w:t>
      </w:r>
    </w:p>
    <w:p w:rsidR="00F84B01" w:rsidRDefault="00F84B01">
      <w:r>
        <w:t>shrnutí futurismu:</w:t>
      </w:r>
    </w:p>
    <w:p w:rsidR="00F84B01" w:rsidRPr="00F84B01" w:rsidRDefault="00F84B01" w:rsidP="00F84B01">
      <w:pPr>
        <w:pStyle w:val="Body"/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  <w:b/>
          <w:bCs/>
        </w:rPr>
        <w:t>FUTURISMUS 1909 - 1918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italské hnutí oslavující novou techniku a dynamiku moderního městského života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 xml:space="preserve">Giacomo </w:t>
      </w:r>
      <w:proofErr w:type="spellStart"/>
      <w:r w:rsidRPr="00F84B01">
        <w:rPr>
          <w:rFonts w:asciiTheme="minorHAnsi" w:hAnsiTheme="minorHAnsi" w:cstheme="minorHAnsi"/>
        </w:rPr>
        <w:t>Balla</w:t>
      </w:r>
      <w:proofErr w:type="spellEnd"/>
      <w:r w:rsidRPr="00F84B01">
        <w:rPr>
          <w:rFonts w:asciiTheme="minorHAnsi" w:hAnsiTheme="minorHAnsi" w:cstheme="minorHAnsi"/>
        </w:rPr>
        <w:t xml:space="preserve">, Umberto </w:t>
      </w:r>
      <w:proofErr w:type="spellStart"/>
      <w:r w:rsidRPr="00F84B01">
        <w:rPr>
          <w:rFonts w:asciiTheme="minorHAnsi" w:hAnsiTheme="minorHAnsi" w:cstheme="minorHAnsi"/>
        </w:rPr>
        <w:t>Boccioni</w:t>
      </w:r>
      <w:proofErr w:type="spellEnd"/>
      <w:r w:rsidRPr="00F84B01">
        <w:rPr>
          <w:rFonts w:asciiTheme="minorHAnsi" w:hAnsiTheme="minorHAnsi" w:cstheme="minorHAnsi"/>
        </w:rPr>
        <w:t xml:space="preserve">, Carlo </w:t>
      </w:r>
      <w:proofErr w:type="spellStart"/>
      <w:r w:rsidRPr="00F84B01">
        <w:rPr>
          <w:rFonts w:asciiTheme="minorHAnsi" w:hAnsiTheme="minorHAnsi" w:cstheme="minorHAnsi"/>
        </w:rPr>
        <w:t>Carra</w:t>
      </w:r>
      <w:proofErr w:type="spellEnd"/>
      <w:r w:rsidRPr="00F84B01">
        <w:rPr>
          <w:rFonts w:asciiTheme="minorHAnsi" w:hAnsiTheme="minorHAnsi" w:cstheme="minorHAnsi"/>
        </w:rPr>
        <w:t xml:space="preserve">, Antonio </w:t>
      </w:r>
      <w:proofErr w:type="spellStart"/>
      <w:r w:rsidRPr="00F84B01">
        <w:rPr>
          <w:rFonts w:asciiTheme="minorHAnsi" w:hAnsiTheme="minorHAnsi" w:cstheme="minorHAnsi"/>
        </w:rPr>
        <w:t>Sant’Elia</w:t>
      </w:r>
      <w:proofErr w:type="spellEnd"/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dynamismus, rychlost, technika, válka, siločáry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 xml:space="preserve">Filippo Tommaso </w:t>
      </w:r>
      <w:proofErr w:type="spellStart"/>
      <w:r w:rsidRPr="00F84B01">
        <w:rPr>
          <w:rFonts w:asciiTheme="minorHAnsi" w:hAnsiTheme="minorHAnsi" w:cstheme="minorHAnsi"/>
        </w:rPr>
        <w:t>Marinetti</w:t>
      </w:r>
      <w:proofErr w:type="spellEnd"/>
      <w:r w:rsidRPr="00F84B01">
        <w:rPr>
          <w:rFonts w:asciiTheme="minorHAnsi" w:hAnsiTheme="minorHAnsi" w:cstheme="minorHAnsi"/>
        </w:rPr>
        <w:t xml:space="preserve"> – manifest futurismu (1909) - provokativní a radikální plán kulturní revoluce oslavující průmysl, techniku, vojenskou agresi (symbolem automobil, který je “krásnější než starořecká socha”)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vysmívání se akademické tradici (= skupina profesorů, antikvářů, archeologů a žvanilů)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chtěli fyzicky zlikvidovat pozůstatky minulosti (muzea, knihovny, galerie…)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malířství ovlivněno kubismem – ostré geometrické tvary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náměty: pohyb, město, davy lidí, automobily, vlaky…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technika: barevné skvrny a kontrasty, siločáry, fotografické sekvence (fáze pohybu)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 xml:space="preserve">podporovali vstup Itálie do 1. </w:t>
      </w:r>
      <w:proofErr w:type="spellStart"/>
      <w:r w:rsidRPr="00F84B01">
        <w:rPr>
          <w:rFonts w:asciiTheme="minorHAnsi" w:hAnsiTheme="minorHAnsi" w:cstheme="minorHAnsi"/>
        </w:rPr>
        <w:t>sv.v</w:t>
      </w:r>
      <w:proofErr w:type="spellEnd"/>
      <w:r w:rsidRPr="00F84B01">
        <w:rPr>
          <w:rFonts w:asciiTheme="minorHAnsi" w:hAnsiTheme="minorHAnsi" w:cstheme="minorHAnsi"/>
        </w:rPr>
        <w:t>. x obdiv nových strojů pohasl po jejich použití k zabíjení lidí</w:t>
      </w:r>
    </w:p>
    <w:p w:rsidR="00F84B01" w:rsidRPr="00F84B01" w:rsidRDefault="00F84B01" w:rsidP="00F84B01">
      <w:pPr>
        <w:pStyle w:val="Body"/>
        <w:numPr>
          <w:ilvl w:val="0"/>
          <w:numId w:val="14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 xml:space="preserve">vliv na </w:t>
      </w:r>
      <w:proofErr w:type="spellStart"/>
      <w:r w:rsidRPr="00F84B01">
        <w:rPr>
          <w:rFonts w:asciiTheme="minorHAnsi" w:hAnsiTheme="minorHAnsi" w:cstheme="minorHAnsi"/>
        </w:rPr>
        <w:t>vorticismus</w:t>
      </w:r>
      <w:proofErr w:type="spellEnd"/>
      <w:r w:rsidRPr="00F84B01">
        <w:rPr>
          <w:rFonts w:asciiTheme="minorHAnsi" w:hAnsiTheme="minorHAnsi" w:cstheme="minorHAnsi"/>
        </w:rPr>
        <w:t xml:space="preserve"> a </w:t>
      </w:r>
      <w:proofErr w:type="spellStart"/>
      <w:r w:rsidRPr="00F84B01">
        <w:rPr>
          <w:rFonts w:asciiTheme="minorHAnsi" w:hAnsiTheme="minorHAnsi" w:cstheme="minorHAnsi"/>
        </w:rPr>
        <w:t>rayonismus</w:t>
      </w:r>
      <w:proofErr w:type="spellEnd"/>
    </w:p>
    <w:p w:rsidR="00F84B01" w:rsidRPr="00F84B01" w:rsidRDefault="00F84B01">
      <w:pPr>
        <w:rPr>
          <w:rFonts w:cstheme="minorHAnsi"/>
        </w:rPr>
      </w:pPr>
    </w:p>
    <w:p w:rsidR="00F84B01" w:rsidRPr="00F84B01" w:rsidRDefault="00F84B01">
      <w:pPr>
        <w:rPr>
          <w:rFonts w:cstheme="minorHAnsi"/>
        </w:rPr>
      </w:pPr>
      <w:r w:rsidRPr="00F84B01">
        <w:rPr>
          <w:rFonts w:cstheme="minorHAnsi"/>
        </w:rPr>
        <w:t>odkazy:</w:t>
      </w:r>
    </w:p>
    <w:p w:rsidR="004A6AB6" w:rsidRPr="00F84B01" w:rsidRDefault="004A6AB6">
      <w:pPr>
        <w:rPr>
          <w:rFonts w:cstheme="minorHAnsi"/>
        </w:rPr>
      </w:pPr>
      <w:r w:rsidRPr="00F84B01">
        <w:rPr>
          <w:rFonts w:cstheme="minorHAnsi"/>
        </w:rPr>
        <w:t>Film Mechanický balet</w:t>
      </w:r>
      <w:r w:rsidR="00FB04F5" w:rsidRPr="00F84B01">
        <w:rPr>
          <w:rFonts w:cstheme="minorHAnsi"/>
        </w:rPr>
        <w:t xml:space="preserve"> </w:t>
      </w:r>
      <w:hyperlink r:id="rId5" w:history="1">
        <w:r w:rsidR="00FB04F5" w:rsidRPr="00F84B01">
          <w:rPr>
            <w:rStyle w:val="Hypertextovodkaz"/>
            <w:rFonts w:cstheme="minorHAnsi"/>
          </w:rPr>
          <w:t>https://www.youtube.com/watch?v=9SgsqmQJAq0</w:t>
        </w:r>
      </w:hyperlink>
    </w:p>
    <w:p w:rsidR="004A6AB6" w:rsidRPr="00F84B01" w:rsidRDefault="004A6AB6">
      <w:pPr>
        <w:rPr>
          <w:rFonts w:cstheme="minorHAnsi"/>
        </w:rPr>
      </w:pPr>
      <w:r w:rsidRPr="00F84B01">
        <w:rPr>
          <w:rFonts w:cstheme="minorHAnsi"/>
        </w:rPr>
        <w:t xml:space="preserve">O umění během 1. sv. války včetně malíře Umberta </w:t>
      </w:r>
      <w:proofErr w:type="spellStart"/>
      <w:r w:rsidRPr="00F84B01">
        <w:rPr>
          <w:rFonts w:cstheme="minorHAnsi"/>
        </w:rPr>
        <w:t>Boccioniho</w:t>
      </w:r>
      <w:proofErr w:type="spellEnd"/>
      <w:r w:rsidRPr="00F84B01">
        <w:rPr>
          <w:rFonts w:cstheme="minorHAnsi"/>
        </w:rPr>
        <w:t xml:space="preserve"> (cca 2:30) a dalších </w:t>
      </w:r>
      <w:hyperlink r:id="rId6" w:history="1">
        <w:r w:rsidRPr="00F84B01">
          <w:rPr>
            <w:rStyle w:val="Hypertextovodkaz"/>
            <w:rFonts w:cstheme="minorHAnsi"/>
          </w:rPr>
          <w:t>https://www.youtube.com/watch?v=8wGmYFjkYR4&amp;list=PLIeOTTTVjrCKi8XRMxpo2FTZs_hNVSh7l&amp;index=5</w:t>
        </w:r>
      </w:hyperlink>
    </w:p>
    <w:p w:rsidR="004A6AB6" w:rsidRPr="00F84B01" w:rsidRDefault="004A6AB6">
      <w:pPr>
        <w:rPr>
          <w:rStyle w:val="Hypertextovodkaz"/>
          <w:rFonts w:cstheme="minorHAnsi"/>
        </w:rPr>
      </w:pPr>
      <w:r w:rsidRPr="00F84B01">
        <w:rPr>
          <w:rFonts w:cstheme="minorHAnsi"/>
        </w:rPr>
        <w:t xml:space="preserve">A něco navíc k pojmu futurismus od největšího Čecha: </w:t>
      </w:r>
      <w:hyperlink r:id="rId7" w:history="1">
        <w:r w:rsidRPr="00F84B01">
          <w:rPr>
            <w:rStyle w:val="Hypertextovodkaz"/>
            <w:rFonts w:cstheme="minorHAnsi"/>
          </w:rPr>
          <w:t>https://www.youtube.com/watch?v=Dco2y-yuaCg</w:t>
        </w:r>
      </w:hyperlink>
    </w:p>
    <w:p w:rsidR="00F84B01" w:rsidRPr="00F84B01" w:rsidRDefault="00F84B01">
      <w:pPr>
        <w:rPr>
          <w:rFonts w:cstheme="minorHAnsi"/>
        </w:rPr>
      </w:pPr>
    </w:p>
    <w:p w:rsidR="00F84B01" w:rsidRPr="00F84B01" w:rsidRDefault="00F84B01">
      <w:pPr>
        <w:rPr>
          <w:rFonts w:cstheme="minorHAnsi"/>
        </w:rPr>
      </w:pPr>
      <w:r w:rsidRPr="00F84B01">
        <w:rPr>
          <w:rFonts w:cstheme="minorHAnsi"/>
        </w:rPr>
        <w:t>další směr:</w:t>
      </w:r>
    </w:p>
    <w:p w:rsidR="00F84B01" w:rsidRPr="00F84B01" w:rsidRDefault="00F84B01" w:rsidP="00F84B01">
      <w:pPr>
        <w:pStyle w:val="Body"/>
        <w:rPr>
          <w:rFonts w:asciiTheme="minorHAnsi" w:hAnsiTheme="minorHAnsi" w:cstheme="minorHAnsi"/>
          <w:b/>
          <w:bCs/>
        </w:rPr>
      </w:pPr>
      <w:r w:rsidRPr="00F84B01">
        <w:rPr>
          <w:rFonts w:asciiTheme="minorHAnsi" w:hAnsiTheme="minorHAnsi" w:cstheme="minorHAnsi"/>
          <w:b/>
          <w:bCs/>
        </w:rPr>
        <w:t>PAŘÍŽSKÁ ŠKOLA</w:t>
      </w:r>
    </w:p>
    <w:p w:rsidR="00F84B01" w:rsidRPr="00F84B01" w:rsidRDefault="00F84B01" w:rsidP="00F84B01">
      <w:pPr>
        <w:pStyle w:val="Body"/>
        <w:numPr>
          <w:ilvl w:val="0"/>
          <w:numId w:val="13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>těžko zařaditelní umělci meziválečného období působící v Paříži (ne Francouzi)</w:t>
      </w:r>
    </w:p>
    <w:p w:rsidR="00F84B01" w:rsidRPr="00F84B01" w:rsidRDefault="00F84B01" w:rsidP="00F84B01">
      <w:pPr>
        <w:pStyle w:val="Body"/>
        <w:numPr>
          <w:ilvl w:val="0"/>
          <w:numId w:val="13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 xml:space="preserve">centrum světové avantgardy – přitahuje umělce z celého světa (Francie navíc politicky stabilní do 2. </w:t>
      </w:r>
      <w:proofErr w:type="spellStart"/>
      <w:r w:rsidRPr="00F84B01">
        <w:rPr>
          <w:rFonts w:asciiTheme="minorHAnsi" w:hAnsiTheme="minorHAnsi" w:cstheme="minorHAnsi"/>
        </w:rPr>
        <w:t>sv.v</w:t>
      </w:r>
      <w:proofErr w:type="spellEnd"/>
      <w:r w:rsidRPr="00F84B01">
        <w:rPr>
          <w:rFonts w:asciiTheme="minorHAnsi" w:hAnsiTheme="minorHAnsi" w:cstheme="minorHAnsi"/>
        </w:rPr>
        <w:t>. – mnoho emigrantů)</w:t>
      </w:r>
    </w:p>
    <w:p w:rsidR="00F84B01" w:rsidRPr="00F84B01" w:rsidRDefault="00F84B01" w:rsidP="00F84B01">
      <w:pPr>
        <w:pStyle w:val="Body"/>
        <w:numPr>
          <w:ilvl w:val="0"/>
          <w:numId w:val="13"/>
        </w:numPr>
        <w:rPr>
          <w:rFonts w:asciiTheme="minorHAnsi" w:hAnsiTheme="minorHAnsi" w:cstheme="minorHAnsi"/>
        </w:rPr>
      </w:pPr>
      <w:r w:rsidRPr="00F84B01">
        <w:rPr>
          <w:rFonts w:asciiTheme="minorHAnsi" w:hAnsiTheme="minorHAnsi" w:cstheme="minorHAnsi"/>
        </w:rPr>
        <w:t xml:space="preserve">Marc </w:t>
      </w:r>
      <w:proofErr w:type="spellStart"/>
      <w:r w:rsidRPr="00F84B01">
        <w:rPr>
          <w:rFonts w:asciiTheme="minorHAnsi" w:hAnsiTheme="minorHAnsi" w:cstheme="minorHAnsi"/>
        </w:rPr>
        <w:t>Chagall</w:t>
      </w:r>
      <w:proofErr w:type="spellEnd"/>
      <w:r w:rsidRPr="00F84B01">
        <w:rPr>
          <w:rFonts w:asciiTheme="minorHAnsi" w:hAnsiTheme="minorHAnsi" w:cstheme="minorHAnsi"/>
        </w:rPr>
        <w:t xml:space="preserve">, </w:t>
      </w:r>
      <w:proofErr w:type="spellStart"/>
      <w:r w:rsidRPr="00F84B01">
        <w:rPr>
          <w:rFonts w:asciiTheme="minorHAnsi" w:hAnsiTheme="minorHAnsi" w:cstheme="minorHAnsi"/>
        </w:rPr>
        <w:t>Amadeo</w:t>
      </w:r>
      <w:proofErr w:type="spellEnd"/>
      <w:r w:rsidRPr="00F84B01">
        <w:rPr>
          <w:rFonts w:asciiTheme="minorHAnsi" w:hAnsiTheme="minorHAnsi" w:cstheme="minorHAnsi"/>
        </w:rPr>
        <w:t xml:space="preserve"> </w:t>
      </w:r>
      <w:proofErr w:type="spellStart"/>
      <w:r w:rsidRPr="00F84B01">
        <w:rPr>
          <w:rFonts w:asciiTheme="minorHAnsi" w:hAnsiTheme="minorHAnsi" w:cstheme="minorHAnsi"/>
        </w:rPr>
        <w:t>Modigliani</w:t>
      </w:r>
      <w:proofErr w:type="spellEnd"/>
    </w:p>
    <w:p w:rsidR="00F84B01" w:rsidRPr="00F84B01" w:rsidRDefault="00F84B01" w:rsidP="00F84B01">
      <w:pPr>
        <w:pStyle w:val="Odstavecseseznamem"/>
        <w:numPr>
          <w:ilvl w:val="0"/>
          <w:numId w:val="13"/>
        </w:numPr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</w:pPr>
      <w:proofErr w:type="spellStart"/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t>Amadeo</w:t>
      </w:r>
      <w:proofErr w:type="spellEnd"/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t xml:space="preserve"> </w:t>
      </w:r>
      <w:proofErr w:type="spellStart"/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t>Modigliani</w:t>
      </w:r>
      <w:proofErr w:type="spellEnd"/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t xml:space="preserve"> – Ital (Žid), štíhlé ženy s dlouhým krkem – vliv manýrismu, zemřel 1920 před svatbou (narkotika + tuberkulóza), snoubenka spáchala sebevraždu</w:t>
      </w:r>
    </w:p>
    <w:p w:rsidR="00F84B01" w:rsidRPr="00F84B01" w:rsidRDefault="00F84B01" w:rsidP="00F84B01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</w:pPr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lastRenderedPageBreak/>
        <w:t xml:space="preserve">Marc </w:t>
      </w:r>
      <w:proofErr w:type="spellStart"/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t>Chagall</w:t>
      </w:r>
      <w:proofErr w:type="spellEnd"/>
      <w:r w:rsidRPr="00F84B01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cs-CZ"/>
        </w:rPr>
        <w:t xml:space="preserve"> – „pařížská škola“, (Bělo)Rus židovského původu žijící v Paříži, popíral fyzikální zákony, lidé a zvířata se vznáší a létají, fantazijní a sugestivní, pozitivní barvy (žlutá, modrá, červená, zelená) a pocity – milenci, cirkusy, akrobaté, andělé – silně věřící… zemřel 1985</w:t>
      </w:r>
    </w:p>
    <w:p w:rsidR="00294BE6" w:rsidRDefault="00F84B01">
      <w:r w:rsidRPr="00F84B01">
        <w:rPr>
          <w:highlight w:val="yellow"/>
        </w:rPr>
        <w:t>Úkol:</w:t>
      </w:r>
    </w:p>
    <w:p w:rsidR="00F84B01" w:rsidRDefault="0094487A">
      <w:r>
        <w:t>Každý dostanete ke zpracování 1 ikonografické téma. Vaším úkolem bude v doporučené literatuře a/nebo na internetu najít významy daného objektu ve výtvarném umění</w:t>
      </w:r>
      <w:r w:rsidR="0022628E">
        <w:t xml:space="preserve"> s tím, že se význam mohl během času vyvíjet a měnit. </w:t>
      </w:r>
      <w:r w:rsidR="00A02393">
        <w:t xml:space="preserve">Začínáme se zvířaty a rostlinami. </w:t>
      </w:r>
      <w:r w:rsidR="0022628E">
        <w:t xml:space="preserve">Přiložte také ukázky </w:t>
      </w:r>
      <w:r w:rsidR="00A02393">
        <w:t>děl</w:t>
      </w:r>
      <w:r w:rsidR="0022628E">
        <w:t>, kde se daný objekt vyskytuje, a krátce vysvětlete, jakou má v </w:t>
      </w:r>
      <w:r w:rsidR="00746033">
        <w:t>díle</w:t>
      </w:r>
      <w:r w:rsidR="0022628E">
        <w:t xml:space="preserve"> symboliku. </w:t>
      </w:r>
      <w:r>
        <w:t>Jde už o práci téměř badatelskou, takže máte na zpracování opět dva týdny (</w:t>
      </w:r>
      <w:r w:rsidRPr="00A02393">
        <w:rPr>
          <w:highlight w:val="yellow"/>
        </w:rPr>
        <w:t>do 20. 5.</w:t>
      </w:r>
      <w:r>
        <w:t xml:space="preserve">). </w:t>
      </w:r>
      <w:r w:rsidR="0022628E">
        <w:t xml:space="preserve">Nezapomeňte uvést všechny zdroje, ze kterých jste čerpali (knižní i internetové). </w:t>
      </w:r>
      <w:r w:rsidR="00A02393">
        <w:t>Vaše o</w:t>
      </w:r>
      <w:r>
        <w:t xml:space="preserve">tázky k úkolu můžeme probrat během online hodiny. </w:t>
      </w:r>
    </w:p>
    <w:p w:rsidR="0022628E" w:rsidRDefault="0022628E">
      <w:r>
        <w:t>Jablko</w:t>
      </w:r>
      <w:r w:rsidR="004C6B92">
        <w:t xml:space="preserve"> - Týna K. </w:t>
      </w:r>
    </w:p>
    <w:p w:rsidR="0022628E" w:rsidRDefault="0022628E">
      <w:r>
        <w:t>Jelen</w:t>
      </w:r>
      <w:r w:rsidR="004C6B92">
        <w:t xml:space="preserve"> – Adam</w:t>
      </w:r>
    </w:p>
    <w:p w:rsidR="0022628E" w:rsidRDefault="0022628E">
      <w:r>
        <w:t>Slon</w:t>
      </w:r>
      <w:r w:rsidR="00A02393">
        <w:t xml:space="preserve"> – Anežka S.</w:t>
      </w:r>
    </w:p>
    <w:p w:rsidR="0022628E" w:rsidRDefault="0022628E">
      <w:r>
        <w:t>Pes</w:t>
      </w:r>
      <w:r w:rsidR="004C6B92">
        <w:t xml:space="preserve"> – </w:t>
      </w:r>
      <w:r w:rsidR="00A02393">
        <w:t>Natálka V., Jana</w:t>
      </w:r>
    </w:p>
    <w:p w:rsidR="0022628E" w:rsidRDefault="0022628E">
      <w:r>
        <w:t>Kočka</w:t>
      </w:r>
      <w:r w:rsidR="004C6B92">
        <w:t xml:space="preserve"> – Anežka Š.</w:t>
      </w:r>
      <w:r w:rsidR="00A02393">
        <w:t xml:space="preserve">, </w:t>
      </w:r>
      <w:proofErr w:type="spellStart"/>
      <w:r w:rsidR="00A02393">
        <w:t>Dori</w:t>
      </w:r>
      <w:proofErr w:type="spellEnd"/>
    </w:p>
    <w:p w:rsidR="0022628E" w:rsidRDefault="004C6B92">
      <w:r>
        <w:t>Fénix – Natálka T.</w:t>
      </w:r>
    </w:p>
    <w:p w:rsidR="004C6B92" w:rsidRDefault="004C6B92">
      <w:r>
        <w:t>Drak</w:t>
      </w:r>
      <w:r w:rsidR="00A02393">
        <w:t>/had – Alex, Kitty</w:t>
      </w:r>
    </w:p>
    <w:p w:rsidR="004C6B92" w:rsidRDefault="004C6B92">
      <w:r>
        <w:t>Papoušek</w:t>
      </w:r>
      <w:r w:rsidR="00A02393">
        <w:t xml:space="preserve"> – Šárka, Valerie</w:t>
      </w:r>
    </w:p>
    <w:p w:rsidR="004C6B92" w:rsidRDefault="004C6B92">
      <w:r>
        <w:t>Jednorožec – Eliška O.</w:t>
      </w:r>
    </w:p>
    <w:p w:rsidR="004C6B92" w:rsidRDefault="004C6B92">
      <w:r>
        <w:t>Lilie</w:t>
      </w:r>
      <w:r w:rsidR="00A02393">
        <w:t xml:space="preserve"> – Juliana, Terka P.</w:t>
      </w:r>
    </w:p>
    <w:p w:rsidR="004C6B92" w:rsidRDefault="004C6B92">
      <w:r>
        <w:t xml:space="preserve">Lev </w:t>
      </w:r>
      <w:r w:rsidR="00A02393">
        <w:t>– Kuba, Klára</w:t>
      </w:r>
    </w:p>
    <w:p w:rsidR="004C6B92" w:rsidRDefault="004C6B92">
      <w:r>
        <w:t>Mandragora</w:t>
      </w:r>
      <w:r w:rsidR="00A02393">
        <w:t xml:space="preserve"> – </w:t>
      </w:r>
      <w:proofErr w:type="spellStart"/>
      <w:r w:rsidR="00A02393">
        <w:t>Vivi</w:t>
      </w:r>
      <w:proofErr w:type="spellEnd"/>
      <w:r w:rsidR="00A02393">
        <w:t xml:space="preserve"> </w:t>
      </w:r>
    </w:p>
    <w:p w:rsidR="004C6B92" w:rsidRDefault="004C6B92">
      <w:r>
        <w:t>Vlk</w:t>
      </w:r>
      <w:r w:rsidR="00A02393">
        <w:t xml:space="preserve"> – Tadeáš, Nikča L.</w:t>
      </w:r>
    </w:p>
    <w:p w:rsidR="004C6B92" w:rsidRDefault="004C6B92">
      <w:r>
        <w:t>Sova</w:t>
      </w:r>
      <w:r w:rsidR="00A02393">
        <w:t xml:space="preserve"> – Ondra, Sara</w:t>
      </w:r>
    </w:p>
    <w:p w:rsidR="004C6B92" w:rsidRDefault="004C6B92">
      <w:r>
        <w:t>Citrusy</w:t>
      </w:r>
      <w:r w:rsidR="00A02393">
        <w:t xml:space="preserve"> – Terka K.</w:t>
      </w:r>
    </w:p>
    <w:p w:rsidR="004C6B92" w:rsidRDefault="004C6B92">
      <w:r>
        <w:t>Palma</w:t>
      </w:r>
      <w:r w:rsidR="00A02393">
        <w:t xml:space="preserve"> – Eliška Š., Nikol</w:t>
      </w:r>
    </w:p>
    <w:p w:rsidR="004C6B92" w:rsidRDefault="004C6B92">
      <w:r>
        <w:t>Včela</w:t>
      </w:r>
      <w:r w:rsidR="00A02393">
        <w:t xml:space="preserve"> – Lenka, Monča</w:t>
      </w:r>
    </w:p>
    <w:p w:rsidR="0022628E" w:rsidRDefault="0022628E"/>
    <w:p w:rsidR="0094487A" w:rsidRDefault="0094487A">
      <w:r>
        <w:t>Doporučená lit.:</w:t>
      </w:r>
      <w:r w:rsidR="00746033">
        <w:t xml:space="preserve"> (knihovny už opět otevírají ;-))</w:t>
      </w:r>
    </w:p>
    <w:p w:rsidR="0094487A" w:rsidRDefault="0094487A">
      <w:r>
        <w:t xml:space="preserve">James </w:t>
      </w:r>
      <w:proofErr w:type="spellStart"/>
      <w:r>
        <w:t>Hall</w:t>
      </w:r>
      <w:proofErr w:type="spellEnd"/>
      <w:r>
        <w:t>: Slovník námětů a symbolů ve výtvarném umění</w:t>
      </w:r>
    </w:p>
    <w:p w:rsidR="0022628E" w:rsidRDefault="0022628E" w:rsidP="0022628E">
      <w:r>
        <w:t>Blažíček O. J. – Kropáček J.</w:t>
      </w:r>
      <w:r>
        <w:t>:</w:t>
      </w:r>
      <w:r>
        <w:t xml:space="preserve"> Slovník pojmů z dějin umění</w:t>
      </w:r>
    </w:p>
    <w:p w:rsidR="0022628E" w:rsidRDefault="0022628E" w:rsidP="0022628E">
      <w:proofErr w:type="spellStart"/>
      <w:r>
        <w:t>Royt</w:t>
      </w:r>
      <w:proofErr w:type="spellEnd"/>
      <w:r>
        <w:t xml:space="preserve"> J.- Šedinová H</w:t>
      </w:r>
      <w:r>
        <w:t>.:</w:t>
      </w:r>
      <w:r>
        <w:t xml:space="preserve"> Slovník symbolů. Kosmos, příroda a člověk v křesťanské ikonografii</w:t>
      </w:r>
    </w:p>
    <w:p w:rsidR="0022628E" w:rsidRDefault="0022628E" w:rsidP="0022628E">
      <w:proofErr w:type="spellStart"/>
      <w:r>
        <w:t>Lurker</w:t>
      </w:r>
      <w:proofErr w:type="spellEnd"/>
      <w:r>
        <w:t xml:space="preserve"> M</w:t>
      </w:r>
      <w:r>
        <w:t>.:</w:t>
      </w:r>
      <w:r>
        <w:t xml:space="preserve"> Slovník biblických obrazů a symbolů</w:t>
      </w:r>
    </w:p>
    <w:p w:rsidR="0022628E" w:rsidRDefault="0022628E" w:rsidP="0022628E">
      <w:proofErr w:type="spellStart"/>
      <w:r>
        <w:lastRenderedPageBreak/>
        <w:t>Royt</w:t>
      </w:r>
      <w:proofErr w:type="spellEnd"/>
      <w:r>
        <w:t xml:space="preserve"> J.</w:t>
      </w:r>
      <w:r>
        <w:t>:</w:t>
      </w:r>
      <w:r>
        <w:t xml:space="preserve"> Slovník biblické ikonografie</w:t>
      </w:r>
    </w:p>
    <w:p w:rsidR="00F84B01" w:rsidRDefault="00F84B01"/>
    <w:p w:rsidR="00294BE6" w:rsidRDefault="00294BE6">
      <w:r>
        <w:t>K3 ČJ</w:t>
      </w:r>
    </w:p>
    <w:p w:rsidR="00707517" w:rsidRDefault="00707517">
      <w:r>
        <w:t>FEJETON: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Style w:val="Siln"/>
          <w:rFonts w:ascii="Arial" w:hAnsi="Arial" w:cs="Arial"/>
          <w:color w:val="282828"/>
          <w:bdr w:val="none" w:sz="0" w:space="0" w:color="auto" w:frame="1"/>
        </w:rPr>
        <w:t>Fejeton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color w:val="282828"/>
          <w:bdr w:val="none" w:sz="0" w:space="0" w:color="auto" w:frame="1"/>
          <w:shd w:val="clear" w:color="auto" w:fill="FFFFFF"/>
        </w:rPr>
        <w:t>literárně publicistický útvar (- na pomezí publicistického a uměleckého funkčního stylu)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 xml:space="preserve">- rozvinul se na místě novinových fejetonů jako méně rozsáhlý článek, či spíše krátký komentář 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 xml:space="preserve">- nejznámější autoři fejetonů: Jan Neruda, </w:t>
      </w:r>
      <w:r w:rsidR="00670A05"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 xml:space="preserve">Karel Čapek, Karel Poláček, Rudolf Křesťan, 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Ludvík Vaculík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- typický silným subjektivním nádechem a lehkou stylistickou formou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- zaměřený na aktuální společenské nebo kulturní téma, často o několika volně spojených tématech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- napsán je lehkým zábavným </w:t>
      </w:r>
      <w:r>
        <w:rPr>
          <w:rFonts w:ascii="Arial" w:hAnsi="Arial" w:cs="Arial"/>
          <w:color w:val="282828"/>
          <w:shd w:val="clear" w:color="auto" w:fill="FFFFFF"/>
        </w:rPr>
        <w:t>slohem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, mnohdy </w:t>
      </w:r>
      <w:r>
        <w:rPr>
          <w:rFonts w:ascii="Arial" w:hAnsi="Arial" w:cs="Arial"/>
          <w:color w:val="282828"/>
          <w:shd w:val="clear" w:color="auto" w:fill="FFFFFF"/>
        </w:rPr>
        <w:t>satiricky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 komentující či </w:t>
      </w:r>
      <w:r>
        <w:rPr>
          <w:rFonts w:ascii="Arial" w:hAnsi="Arial" w:cs="Arial"/>
          <w:color w:val="282828"/>
          <w:shd w:val="clear" w:color="auto" w:fill="FFFFFF"/>
        </w:rPr>
        <w:t>ironizující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 trefně vybrané dobové události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- častá je nadsázka, </w:t>
      </w:r>
      <w:r>
        <w:rPr>
          <w:rFonts w:ascii="Arial" w:hAnsi="Arial" w:cs="Arial"/>
          <w:color w:val="282828"/>
          <w:shd w:val="clear" w:color="auto" w:fill="FFFFFF"/>
        </w:rPr>
        <w:t>humorné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 postřehy nebo </w:t>
      </w:r>
      <w:r>
        <w:rPr>
          <w:rFonts w:ascii="Arial" w:hAnsi="Arial" w:cs="Arial"/>
          <w:color w:val="282828"/>
          <w:shd w:val="clear" w:color="auto" w:fill="FFFFFF"/>
        </w:rPr>
        <w:t>hyperbola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 xml:space="preserve">, typický humor obsahuje i užívání prostředků komiky, jazykové hry a hry se slovy či užití knižních tvarů </w:t>
      </w:r>
    </w:p>
    <w:p w:rsidR="00707517" w:rsidRDefault="00707517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- fejeton by měl být gradován do </w:t>
      </w:r>
      <w:r>
        <w:rPr>
          <w:rFonts w:ascii="Arial" w:hAnsi="Arial" w:cs="Arial"/>
          <w:color w:val="282828"/>
          <w:shd w:val="clear" w:color="auto" w:fill="FFFFFF"/>
        </w:rPr>
        <w:t>pointy</w:t>
      </w: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 a obsahovat nové, nečekané pohledy na věc a vést čtenáře k zamyšlení nad tématem (proto často obsahuje nezodpovězené otázky)</w:t>
      </w:r>
    </w:p>
    <w:p w:rsidR="00670A05" w:rsidRDefault="00670A05">
      <w:pP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82828"/>
          <w:bdr w:val="none" w:sz="0" w:space="0" w:color="auto" w:frame="1"/>
          <w:shd w:val="clear" w:color="auto" w:fill="FFFFFF"/>
        </w:rPr>
        <w:t>příklady fejetonů:</w:t>
      </w:r>
    </w:p>
    <w:p w:rsidR="00670A05" w:rsidRDefault="00A0409C">
      <w:hyperlink r:id="rId8" w:history="1">
        <w:r w:rsidR="00670A05">
          <w:rPr>
            <w:rStyle w:val="Hypertextovodkaz"/>
          </w:rPr>
          <w:t>https://www.lidovky.cz/nazory/nedelni-fejeton-karla-capka.A120330_155144_ln_nazory_glu</w:t>
        </w:r>
      </w:hyperlink>
    </w:p>
    <w:p w:rsidR="00670A05" w:rsidRDefault="00A0409C">
      <w:hyperlink r:id="rId9" w:history="1">
        <w:r w:rsidR="00670A05">
          <w:rPr>
            <w:rStyle w:val="Hypertextovodkaz"/>
          </w:rPr>
          <w:t>http://www.ludvikvaculik.cz/index.php?pid=3&amp;sid=111</w:t>
        </w:r>
      </w:hyperlink>
    </w:p>
    <w:p w:rsidR="00670A05" w:rsidRDefault="00670A05">
      <w:r w:rsidRPr="00670A05">
        <w:rPr>
          <w:highlight w:val="yellow"/>
        </w:rPr>
        <w:t>Úkol do 13. 5.</w:t>
      </w:r>
      <w:r>
        <w:t>: Napište fejeton na vámi vybrané téma a pošlete mailem</w:t>
      </w:r>
    </w:p>
    <w:p w:rsidR="00670A05" w:rsidRDefault="00670A05"/>
    <w:p w:rsidR="00670A05" w:rsidRDefault="00670A05">
      <w:r>
        <w:t>SYNTAX:</w:t>
      </w:r>
    </w:p>
    <w:p w:rsidR="00294BE6" w:rsidRDefault="00294BE6" w:rsidP="00294BE6">
      <w:pPr>
        <w:pStyle w:val="Styl1"/>
      </w:pPr>
      <w:r>
        <w:t xml:space="preserve">Významové poměry mezi větami ve vztahu souřadnosti </w:t>
      </w:r>
    </w:p>
    <w:tbl>
      <w:tblPr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870"/>
        <w:gridCol w:w="2130"/>
        <w:gridCol w:w="3765"/>
      </w:tblGrid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významový poměr mezi větami ve vztahu souřadnosti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značka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časté spojovací výrazy souřadicí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příklady souvětí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slučovací (kopulativní)</w:t>
            </w:r>
          </w:p>
          <w:p w:rsidR="00294BE6" w:rsidRDefault="00294BE6" w:rsidP="00294BE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věty jsou volně přiřazené, jsou rovnocenné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+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460992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460992">
              <w:rPr>
                <w:b/>
                <w:i/>
              </w:rPr>
              <w:t>a, i, ani, nebo, také, též, ani-ani, jednak-jednak, dílem-dílem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Dojdu do obchodu a koupím něco k večeři. Už mi prosím nepiš ani nevolej. Ani neumyla nádobí, ani nevyluxovala.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stupňovací (gradační)</w:t>
            </w:r>
          </w:p>
          <w:p w:rsidR="00294BE6" w:rsidRDefault="00294BE6" w:rsidP="00294B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 xml:space="preserve">druhá věta stupňuje, zesiluje význam věty první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theme="minorHAnsi"/>
              </w:rPr>
              <w:lastRenderedPageBreak/>
              <w:t>Ґ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460992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460992">
              <w:rPr>
                <w:b/>
                <w:i/>
              </w:rPr>
              <w:t xml:space="preserve">ba, ba i, ba ani, </w:t>
            </w:r>
            <w:r w:rsidRPr="00460992">
              <w:rPr>
                <w:b/>
                <w:i/>
              </w:rPr>
              <w:lastRenderedPageBreak/>
              <w:t>dokonce i, nejen-ale (i), nejen-nýbrž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V létě jsme cestovali po Španělsku, </w:t>
            </w:r>
            <w:r>
              <w:rPr>
                <w:i/>
              </w:rPr>
              <w:lastRenderedPageBreak/>
              <w:t xml:space="preserve">dokonce jsme na týden zajeli i do Portugalska. Věnoval se nejen fotbalu, ale bavilo ho i hraní na kytaru.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odporovací (adverzativní) </w:t>
            </w:r>
          </w:p>
          <w:p w:rsidR="00294BE6" w:rsidRDefault="00294BE6" w:rsidP="00294B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obsah druhé věty odporuje obsahu věty první nebo ho omezuje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460992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460992">
              <w:rPr>
                <w:b/>
                <w:i/>
              </w:rPr>
              <w:t>ale, a, avšak, však, leč, jenže, nýbrž, a přece, sice-ale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Zeptal se Mirky, ale na odpověď vlastně ani nečekal. Docela ráda bych s tebou šla na rande, jenže dnes se mi to nehodí.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vylučovací (disjunktivní)</w:t>
            </w:r>
          </w:p>
          <w:p w:rsidR="00294BE6" w:rsidRDefault="00294BE6" w:rsidP="00294B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obsahy vět se navzájem vylučují; buď platí jedno, nebo druhé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460992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460992">
              <w:rPr>
                <w:b/>
                <w:i/>
              </w:rPr>
              <w:t>nebo, anebo, jinak, či, buď-buď, buď-anebo, zdali-či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Buď si test napíšeš znovu, nebo ti budu muset zapsat původní známku. Pečlivě se připrav, jinak u zkoušky neuspěješ.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důvodový/příčinný (kauzální)</w:t>
            </w:r>
          </w:p>
          <w:p w:rsidR="00294BE6" w:rsidRDefault="00294BE6" w:rsidP="00294BE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druhá věta uvádí příčinu, důvod, vysvětlení toho, co tvrdí věta první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←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460992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460992">
              <w:rPr>
                <w:b/>
                <w:i/>
              </w:rPr>
              <w:t>neboť, vždyť, totiž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Přišel pozdě na trénink, ujel mu totiž autobus. Město nechalo zbourat dřevěný dům blízko centra, neboť už byl skoro rozpadlý.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důsledkový (konkluzivní) </w:t>
            </w:r>
          </w:p>
          <w:p w:rsidR="00294BE6" w:rsidRDefault="00294BE6" w:rsidP="00294BE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druhá věta vyjadřuje důsledek, který plyne z obsahu první věty 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spacing w:after="0" w:line="240" w:lineRule="auto"/>
            </w:pPr>
          </w:p>
          <w:p w:rsidR="00294BE6" w:rsidRDefault="00294BE6" w:rsidP="00BF6977">
            <w:pPr>
              <w:widowControl w:val="0"/>
              <w:spacing w:after="0" w:line="240" w:lineRule="auto"/>
            </w:pPr>
            <w:r>
              <w:t>→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460992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460992">
              <w:rPr>
                <w:b/>
                <w:i/>
              </w:rPr>
              <w:t xml:space="preserve">proto, a proto, tedy, tudíž, a tak, a tedy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Ujel mu autobus, a proto přišel pozdě na trénink. Hokejistům se v sezóně nedařilo, tudíž do finále nepostoupili. </w:t>
            </w:r>
          </w:p>
        </w:tc>
      </w:tr>
      <w:tr w:rsidR="00294BE6" w:rsidTr="00BF69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B61903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1903">
              <w:rPr>
                <w:b/>
              </w:rPr>
              <w:t>vysvětlovací (explikativní)</w:t>
            </w:r>
          </w:p>
          <w:p w:rsidR="00294BE6" w:rsidRPr="00B61903" w:rsidRDefault="00294BE6" w:rsidP="00294B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61903">
              <w:t>druhá věta je vysvětlením věty první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B61903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94BE6" w:rsidRPr="00B61903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B61903">
              <w:t>//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121D58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</w:rPr>
            </w:pPr>
            <w:r w:rsidRPr="00121D58">
              <w:rPr>
                <w:b/>
                <w:i/>
              </w:rPr>
              <w:t>tj. (to jest), a to , totiž, vždyť, však, to</w:t>
            </w:r>
          </w:p>
          <w:p w:rsidR="00294BE6" w:rsidRPr="00B61903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Pr="00B61903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B61903">
              <w:rPr>
                <w:i/>
              </w:rPr>
              <w:t xml:space="preserve">Mohla se na svou kamarádku zcela spolehnout, znala ji totiž od dětství. Ozvala se rána, to Honza spadnul ze židle. </w:t>
            </w:r>
          </w:p>
        </w:tc>
      </w:tr>
    </w:tbl>
    <w:p w:rsidR="00294BE6" w:rsidRDefault="00294BE6" w:rsidP="00294BE6"/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94BE6" w:rsidTr="00BF69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 co dát pozor: </w:t>
            </w:r>
          </w:p>
          <w:p w:rsidR="00294BE6" w:rsidRDefault="00294BE6" w:rsidP="00294B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spojka </w:t>
            </w:r>
            <w:r>
              <w:rPr>
                <w:b/>
                <w:i/>
              </w:rPr>
              <w:t>anebo</w:t>
            </w:r>
            <w:r>
              <w:t xml:space="preserve"> se píše vždy dohromady</w:t>
            </w:r>
          </w:p>
          <w:p w:rsidR="00294BE6" w:rsidRDefault="00294BE6" w:rsidP="00294B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spojky </w:t>
            </w:r>
            <w:r>
              <w:rPr>
                <w:b/>
                <w:i/>
              </w:rPr>
              <w:t xml:space="preserve">nebo, či </w:t>
            </w:r>
            <w:r>
              <w:t>v slučovacím poměru se píší bez čárky, ve vylučovacím poměru s čárkou</w:t>
            </w:r>
          </w:p>
          <w:p w:rsidR="00294BE6" w:rsidRDefault="00294BE6" w:rsidP="00294B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spojka </w:t>
            </w:r>
            <w:r>
              <w:rPr>
                <w:b/>
                <w:i/>
              </w:rPr>
              <w:t>neboť</w:t>
            </w:r>
            <w:r>
              <w:t xml:space="preserve"> nemůže stát na začátku souvětí</w:t>
            </w:r>
          </w:p>
        </w:tc>
      </w:tr>
    </w:tbl>
    <w:p w:rsidR="00294BE6" w:rsidRDefault="00294BE6" w:rsidP="00294BE6"/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294BE6" w:rsidTr="00BF69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Na co dát pozor:</w:t>
            </w:r>
            <w:r>
              <w:t xml:space="preserve"> </w:t>
            </w:r>
          </w:p>
          <w:p w:rsidR="00294BE6" w:rsidRDefault="00294BE6" w:rsidP="00294BE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  <w:r>
              <w:t xml:space="preserve">souřadné souvětí s větami hlavními v poměru důvodovém (příčinném) je významově shodné se souvětím s vedlejší větou příčinnou (důvodovou) – jde tu o rozdílnost mluvnickou, týkající se stavby souvětí – vedlejší věta příčinná může stát jak před větou hlavní, tak za ní, kdežto v souvětí souřadném důvodovém může stát věta udávající příčinu jen na místě druhém: </w:t>
            </w:r>
          </w:p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 xml:space="preserve">Nechce se mi dnes vstávat, protože jsem včera dlouho do noci pracoval. Protože jsem včera </w:t>
            </w:r>
            <w:r>
              <w:rPr>
                <w:i/>
              </w:rPr>
              <w:lastRenderedPageBreak/>
              <w:t xml:space="preserve">dlouho do noci pracoval, nechce se mi dnes vstávat. </w:t>
            </w:r>
          </w:p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>x</w:t>
            </w:r>
          </w:p>
          <w:p w:rsidR="00294BE6" w:rsidRDefault="00294BE6" w:rsidP="00BF6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i/>
              </w:rPr>
            </w:pPr>
            <w:r>
              <w:rPr>
                <w:i/>
              </w:rPr>
              <w:t>Nechce se mi dnes vstávat, neboť jsem včera dlouho do noci pracoval. *Neboť jsem včera dlouho do noci pracoval, nechce se mi dnes vstávat.</w:t>
            </w:r>
          </w:p>
          <w:p w:rsidR="00294BE6" w:rsidRDefault="00294BE6" w:rsidP="00294BE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  <w:r>
              <w:t xml:space="preserve">spojka </w:t>
            </w:r>
            <w:r>
              <w:rPr>
                <w:b/>
                <w:i/>
              </w:rPr>
              <w:t>protože</w:t>
            </w:r>
            <w:r>
              <w:t xml:space="preserve"> je spojka podřadicí – připojuje větu vedlejší k větě řídící</w:t>
            </w:r>
          </w:p>
          <w:p w:rsidR="00294BE6" w:rsidRDefault="00294BE6" w:rsidP="00294BE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</w:pPr>
            <w:r>
              <w:t xml:space="preserve">spojka </w:t>
            </w:r>
            <w:r>
              <w:rPr>
                <w:b/>
                <w:i/>
              </w:rPr>
              <w:t>neboť</w:t>
            </w:r>
            <w:r>
              <w:t xml:space="preserve"> je spojka souřadicí – spojuje dvě rovnocenné věty v souřadném poměru</w:t>
            </w:r>
          </w:p>
        </w:tc>
      </w:tr>
    </w:tbl>
    <w:p w:rsidR="00294BE6" w:rsidRDefault="00294BE6"/>
    <w:p w:rsidR="00707517" w:rsidRPr="00F66D28" w:rsidRDefault="00707517" w:rsidP="00707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SOUVĚTÍ SOUŘADNÉ:</w:t>
      </w:r>
    </w:p>
    <w:p w:rsidR="00707517" w:rsidRPr="00F66D28" w:rsidRDefault="00707517" w:rsidP="00707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</w:p>
    <w:p w:rsidR="00707517" w:rsidRPr="00F66D28" w:rsidRDefault="00707517" w:rsidP="00707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b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 xml:space="preserve">8. </w:t>
      </w:r>
      <w:r w:rsidRPr="00F66D28">
        <w:rPr>
          <w:rFonts w:ascii="Helvetica Neue" w:eastAsia="Arial Unicode MS" w:hAnsi="Helvetica Neue" w:cs="Times New Roman"/>
          <w:b/>
          <w:sz w:val="20"/>
          <w:szCs w:val="20"/>
          <w:bdr w:val="nil"/>
        </w:rPr>
        <w:t>Určete poměr mezi hlavními větami:</w:t>
      </w:r>
    </w:p>
    <w:p w:rsidR="00707517" w:rsidRDefault="00707517" w:rsidP="00707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  <w:sectPr w:rsidR="00707517" w:rsidSect="007075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517" w:rsidRPr="00F66D28" w:rsidRDefault="00707517" w:rsidP="007075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Helvetica Neue" w:eastAsia="Arial Unicode MS" w:hAnsi="Helvetica Neue" w:cs="Times New Roman" w:hint="eastAsia"/>
          <w:sz w:val="20"/>
          <w:szCs w:val="20"/>
          <w:bdr w:val="nil"/>
        </w:rPr>
      </w:pPr>
      <w:r>
        <w:rPr>
          <w:rFonts w:ascii="Helvetica Neue" w:eastAsia="Arial Unicode MS" w:hAnsi="Helvetica Neue" w:cs="Times New Roman"/>
          <w:sz w:val="20"/>
          <w:szCs w:val="20"/>
          <w:bdr w:val="nil"/>
        </w:rPr>
        <w:lastRenderedPageBreak/>
        <w:t xml:space="preserve">a)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Nepřišel na prohlídku k zubaři, neboť se bál.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b)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Bál se, a proto nešel k zubaři.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c)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Bál se jít k zubaři, ale nakonec tam musel jít.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d)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Buď se bál, nebo byl jen líný jít k zubaři.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e)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Nejenže nikdy nechodil k zubaři, ale dokonce si ani nečistil zuby.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f)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Bál se jít k zubaři a nikdy si nečistil zuby.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g)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Nechodil k zubaři, přesto měl krásně zdravé zuby.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h)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Objednej se k zubaři, nebo tě objednám já.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i)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Pravide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>l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ně si čistil zuby, bál se totiž zubaře.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j)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Nechodil k zubaři a nakonec mu vypadly dva zuby.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k)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Ani nechodil k zubaři, ani si pravidelně nečistil zuby.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l)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Zapomněl jít k zubaři, a tak se musel přeobjednat.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m)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Klidně se usmívej, vždyť máš tak bílé zuby!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n)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Chtěl si vyčistit zuby, avšak kartáček nemohl najít.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 o)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Měl zdravé zuby, dokonce i zubař ho pochválil. </w:t>
      </w:r>
      <w:r>
        <w:rPr>
          <w:rFonts w:ascii="Helvetica Neue" w:eastAsia="Arial Unicode MS" w:hAnsi="Helvetica Neue" w:cs="Times New Roman"/>
          <w:sz w:val="20"/>
          <w:szCs w:val="20"/>
          <w:bdr w:val="nil"/>
        </w:rPr>
        <w:t xml:space="preserve">p) </w:t>
      </w:r>
      <w:r w:rsidRPr="00F66D28">
        <w:rPr>
          <w:rFonts w:ascii="Helvetica Neue" w:eastAsia="Arial Unicode MS" w:hAnsi="Helvetica Neue" w:cs="Times New Roman"/>
          <w:sz w:val="20"/>
          <w:szCs w:val="20"/>
          <w:bdr w:val="nil"/>
        </w:rPr>
        <w:t>Pořád se usmíval, neboť měl krásně bílé zuby.</w:t>
      </w:r>
    </w:p>
    <w:p w:rsidR="00707517" w:rsidRDefault="00707517"/>
    <w:p w:rsidR="00707517" w:rsidRDefault="00707517"/>
    <w:p w:rsidR="00707517" w:rsidRDefault="00707517">
      <w:r>
        <w:t>řešení cvičení z minulého týdne: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 w:rsidRPr="0026104C">
        <w:rPr>
          <w:rFonts w:ascii="Helvetica Neue" w:hAnsi="Helvetica Neue"/>
          <w:b/>
          <w:sz w:val="20"/>
          <w:szCs w:val="20"/>
        </w:rPr>
        <w:t>1.</w:t>
      </w:r>
      <w:r>
        <w:rPr>
          <w:rFonts w:ascii="Helvetica Neue" w:hAnsi="Helvetica Neue"/>
          <w:b/>
          <w:sz w:val="20"/>
          <w:szCs w:val="20"/>
        </w:rPr>
        <w:t xml:space="preserve"> </w:t>
      </w:r>
      <w:r w:rsidRPr="0026104C">
        <w:rPr>
          <w:rFonts w:ascii="Helvetica Neue" w:hAnsi="Helvetica Neue"/>
          <w:b/>
          <w:sz w:val="20"/>
          <w:szCs w:val="20"/>
        </w:rPr>
        <w:t>Vyberte správná tvrzení:</w:t>
      </w:r>
    </w:p>
    <w:p w:rsidR="00707517" w:rsidRPr="00030F97" w:rsidRDefault="00707517" w:rsidP="00707517">
      <w:pPr>
        <w:spacing w:after="0" w:line="276" w:lineRule="auto"/>
        <w:rPr>
          <w:rFonts w:ascii="Helvetica Neue" w:hAnsi="Helvetica Neue"/>
          <w:b/>
          <w:i/>
          <w:sz w:val="20"/>
          <w:szCs w:val="20"/>
        </w:rPr>
      </w:pPr>
      <w:r w:rsidRPr="00030F97">
        <w:rPr>
          <w:rFonts w:ascii="Helvetica Neue" w:hAnsi="Helvetica Neue"/>
          <w:b/>
          <w:i/>
          <w:sz w:val="20"/>
          <w:szCs w:val="20"/>
        </w:rPr>
        <w:t xml:space="preserve">a) věta řídící řídí některou větu závislou, může jí být jak věta hlavní, tak věta vedlejší </w:t>
      </w:r>
    </w:p>
    <w:p w:rsidR="00707517" w:rsidRPr="00030F97" w:rsidRDefault="00707517" w:rsidP="00707517">
      <w:pPr>
        <w:spacing w:after="0" w:line="276" w:lineRule="auto"/>
        <w:rPr>
          <w:rFonts w:ascii="Helvetica Neue" w:hAnsi="Helvetica Neue"/>
          <w:b/>
          <w:i/>
          <w:sz w:val="20"/>
          <w:szCs w:val="20"/>
        </w:rPr>
      </w:pPr>
      <w:r w:rsidRPr="00030F97">
        <w:rPr>
          <w:rFonts w:ascii="Helvetica Neue" w:hAnsi="Helvetica Neue"/>
          <w:b/>
          <w:i/>
          <w:sz w:val="20"/>
          <w:szCs w:val="20"/>
        </w:rPr>
        <w:t>c) věta hlavní (VH) je mluvnicky nezávislá na jiné větě, nemá platnost větného členu jiné věty, nelze se na ni jinou větou zeptat</w:t>
      </w:r>
    </w:p>
    <w:p w:rsidR="00707517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2. </w:t>
      </w:r>
      <w:r w:rsidRPr="00F66D28">
        <w:rPr>
          <w:rFonts w:ascii="Helvetica Neue" w:hAnsi="Helvetica Neue"/>
          <w:b/>
          <w:sz w:val="20"/>
          <w:szCs w:val="20"/>
        </w:rPr>
        <w:t>Opravte následující tvrzení: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F66D28">
        <w:rPr>
          <w:rFonts w:ascii="Helvetica Neue" w:hAnsi="Helvetica Neue"/>
          <w:i/>
          <w:sz w:val="20"/>
          <w:szCs w:val="20"/>
        </w:rPr>
        <w:t xml:space="preserve">a) spojková věta se připojuje k větě řídící spojkou podřadicí: že, aby, kdyby, jak, jako, když, jakmile, ač, ačkoli(v), protože, poněvadž, až, třebaže, přestože, zda, zdali, jestliže, jestli, než, nežli, </w:t>
      </w:r>
      <w:proofErr w:type="spellStart"/>
      <w:r w:rsidRPr="00F66D28">
        <w:rPr>
          <w:rFonts w:ascii="Helvetica Neue" w:hAnsi="Helvetica Neue"/>
          <w:i/>
          <w:sz w:val="20"/>
          <w:szCs w:val="20"/>
        </w:rPr>
        <w:t>-li</w:t>
      </w:r>
      <w:proofErr w:type="spellEnd"/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F66D28">
        <w:rPr>
          <w:rFonts w:ascii="Helvetica Neue" w:hAnsi="Helvetica Neue"/>
          <w:i/>
          <w:sz w:val="20"/>
          <w:szCs w:val="20"/>
        </w:rPr>
        <w:t>b) spojky nejsou větnými členy</w:t>
      </w:r>
    </w:p>
    <w:p w:rsidR="00707517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 w:rsidRPr="00F66D28">
        <w:rPr>
          <w:rFonts w:ascii="Helvetica Neue" w:hAnsi="Helvetica Neue"/>
          <w:i/>
          <w:sz w:val="20"/>
          <w:szCs w:val="20"/>
        </w:rPr>
        <w:t xml:space="preserve">c) vztažná </w:t>
      </w:r>
      <w:r>
        <w:rPr>
          <w:rFonts w:ascii="Helvetica Neue" w:hAnsi="Helvetica Neue"/>
          <w:i/>
          <w:sz w:val="20"/>
          <w:szCs w:val="20"/>
        </w:rPr>
        <w:t>věta se</w:t>
      </w:r>
      <w:r w:rsidRPr="00F66D28">
        <w:rPr>
          <w:rFonts w:ascii="Helvetica Neue" w:hAnsi="Helvetica Neue"/>
          <w:i/>
          <w:sz w:val="20"/>
          <w:szCs w:val="20"/>
        </w:rPr>
        <w:t xml:space="preserve"> připojuj</w:t>
      </w:r>
      <w:r>
        <w:rPr>
          <w:rFonts w:ascii="Helvetica Neue" w:hAnsi="Helvetica Neue"/>
          <w:i/>
          <w:sz w:val="20"/>
          <w:szCs w:val="20"/>
        </w:rPr>
        <w:t>e</w:t>
      </w:r>
      <w:r w:rsidRPr="00F66D28">
        <w:rPr>
          <w:rFonts w:ascii="Helvetica Neue" w:hAnsi="Helvetica Neue"/>
          <w:i/>
          <w:sz w:val="20"/>
          <w:szCs w:val="20"/>
        </w:rPr>
        <w:t xml:space="preserve"> k větě řídící vztažným zájmenem (kdo, co jaký, který, čí, jenž) nebo vztažným příslovcem (kde, kam, kudy, odkud, kdy, odkdy, dokud, proč apod.). 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d) v</w:t>
      </w:r>
      <w:r w:rsidRPr="00F66D28">
        <w:rPr>
          <w:rFonts w:ascii="Helvetica Neue" w:hAnsi="Helvetica Neue"/>
          <w:i/>
          <w:sz w:val="20"/>
          <w:szCs w:val="20"/>
        </w:rPr>
        <w:t>ztažná zájmena a vztažná příslovce jsou větnými členy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e</w:t>
      </w:r>
      <w:r w:rsidRPr="00F66D28">
        <w:rPr>
          <w:rFonts w:ascii="Helvetica Neue" w:hAnsi="Helvetica Neue"/>
          <w:i/>
          <w:sz w:val="20"/>
          <w:szCs w:val="20"/>
        </w:rPr>
        <w:t xml:space="preserve">) ve větách řídících mohou být odkazová slova (ten, takový, tam, tehdy, jak…). 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i/>
          <w:sz w:val="20"/>
          <w:szCs w:val="20"/>
        </w:rPr>
      </w:pPr>
      <w:r>
        <w:rPr>
          <w:rFonts w:ascii="Helvetica Neue" w:hAnsi="Helvetica Neue"/>
          <w:i/>
          <w:sz w:val="20"/>
          <w:szCs w:val="20"/>
        </w:rPr>
        <w:t>f</w:t>
      </w:r>
      <w:r w:rsidRPr="00F66D28">
        <w:rPr>
          <w:rFonts w:ascii="Helvetica Neue" w:hAnsi="Helvetica Neue"/>
          <w:i/>
          <w:sz w:val="20"/>
          <w:szCs w:val="20"/>
        </w:rPr>
        <w:t>) odkazov</w:t>
      </w:r>
      <w:r>
        <w:rPr>
          <w:rFonts w:ascii="Helvetica Neue" w:hAnsi="Helvetica Neue"/>
          <w:i/>
          <w:sz w:val="20"/>
          <w:szCs w:val="20"/>
        </w:rPr>
        <w:t>á</w:t>
      </w:r>
      <w:r w:rsidRPr="00F66D28">
        <w:rPr>
          <w:rFonts w:ascii="Helvetica Neue" w:hAnsi="Helvetica Neue"/>
          <w:i/>
          <w:sz w:val="20"/>
          <w:szCs w:val="20"/>
        </w:rPr>
        <w:t xml:space="preserve"> slova nejsou samostatnými větnými členy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3. </w:t>
      </w:r>
      <w:r w:rsidRPr="00F66D28">
        <w:rPr>
          <w:rFonts w:ascii="Helvetica Neue" w:hAnsi="Helvetica Neue"/>
          <w:b/>
          <w:sz w:val="20"/>
          <w:szCs w:val="20"/>
        </w:rPr>
        <w:t>Vyberte s</w:t>
      </w:r>
      <w:r>
        <w:rPr>
          <w:rFonts w:ascii="Helvetica Neue" w:hAnsi="Helvetica Neue"/>
          <w:b/>
          <w:sz w:val="20"/>
          <w:szCs w:val="20"/>
        </w:rPr>
        <w:t>p</w:t>
      </w:r>
      <w:r w:rsidRPr="00F66D28">
        <w:rPr>
          <w:rFonts w:ascii="Helvetica Neue" w:hAnsi="Helvetica Neue"/>
          <w:b/>
          <w:sz w:val="20"/>
          <w:szCs w:val="20"/>
        </w:rPr>
        <w:t>rávné tvrzení: Souvětí podřadné obsahuje:</w:t>
      </w:r>
    </w:p>
    <w:p w:rsidR="00707517" w:rsidRPr="00030F97" w:rsidRDefault="00707517" w:rsidP="00707517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 w:rsidRPr="00030F97">
        <w:rPr>
          <w:rFonts w:ascii="Helvetica Neue" w:hAnsi="Helvetica Neue"/>
          <w:b/>
          <w:sz w:val="20"/>
          <w:szCs w:val="20"/>
        </w:rPr>
        <w:t>c) pouze jednu větu hlavní a alespoň jednu větu vedlejší</w:t>
      </w: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sz w:val="20"/>
          <w:szCs w:val="20"/>
        </w:rPr>
      </w:pPr>
    </w:p>
    <w:p w:rsidR="00707517" w:rsidRPr="00F66D28" w:rsidRDefault="00707517" w:rsidP="00707517">
      <w:pPr>
        <w:spacing w:after="0" w:line="276" w:lineRule="auto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4. </w:t>
      </w:r>
      <w:r w:rsidRPr="00F66D28">
        <w:rPr>
          <w:rFonts w:ascii="Helvetica Neue" w:hAnsi="Helvetica Neue"/>
          <w:b/>
          <w:sz w:val="20"/>
          <w:szCs w:val="20"/>
        </w:rPr>
        <w:t>Vyberte správné tvrzení: Souvětí souřadné obsahuje:</w:t>
      </w:r>
    </w:p>
    <w:p w:rsidR="00707517" w:rsidRDefault="00707517" w:rsidP="00707517">
      <w:r w:rsidRPr="00030F97">
        <w:rPr>
          <w:rFonts w:ascii="Helvetica Neue" w:hAnsi="Helvetica Neue"/>
          <w:b/>
          <w:sz w:val="20"/>
          <w:szCs w:val="20"/>
        </w:rPr>
        <w:t>a) alespoň dvě věty hlavní a libovolný počet vět vedlejších</w:t>
      </w:r>
    </w:p>
    <w:sectPr w:rsidR="0070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2CA7"/>
    <w:multiLevelType w:val="multilevel"/>
    <w:tmpl w:val="8ADED80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F6D73D3"/>
    <w:multiLevelType w:val="multilevel"/>
    <w:tmpl w:val="85860F8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9CE35C2"/>
    <w:multiLevelType w:val="multilevel"/>
    <w:tmpl w:val="392E15B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D2B21B6"/>
    <w:multiLevelType w:val="multilevel"/>
    <w:tmpl w:val="0490628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1057E6E"/>
    <w:multiLevelType w:val="multilevel"/>
    <w:tmpl w:val="46A49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B82C4A"/>
    <w:multiLevelType w:val="hybridMultilevel"/>
    <w:tmpl w:val="7CD44EB8"/>
    <w:styleLink w:val="Dash"/>
    <w:lvl w:ilvl="0" w:tplc="7762771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869F9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4EAEF7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FD8C6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D4AB5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51A97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476E16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248F3E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E2BE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3D355189"/>
    <w:multiLevelType w:val="multilevel"/>
    <w:tmpl w:val="8AC078C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3D6B6C4F"/>
    <w:multiLevelType w:val="multilevel"/>
    <w:tmpl w:val="A896F29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52BB217A"/>
    <w:multiLevelType w:val="multilevel"/>
    <w:tmpl w:val="880A91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97460A"/>
    <w:multiLevelType w:val="multilevel"/>
    <w:tmpl w:val="63BEF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885B7C"/>
    <w:multiLevelType w:val="hybridMultilevel"/>
    <w:tmpl w:val="7CD44EB8"/>
    <w:numStyleLink w:val="Dash"/>
  </w:abstractNum>
  <w:abstractNum w:abstractNumId="11" w15:restartNumberingAfterBreak="0">
    <w:nsid w:val="65A07EFB"/>
    <w:multiLevelType w:val="multilevel"/>
    <w:tmpl w:val="646C175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7B622826"/>
    <w:multiLevelType w:val="hybridMultilevel"/>
    <w:tmpl w:val="7CD44EB8"/>
    <w:numStyleLink w:val="Dash"/>
  </w:abstractNum>
  <w:abstractNum w:abstractNumId="13" w15:restartNumberingAfterBreak="0">
    <w:nsid w:val="7BBA6B5B"/>
    <w:multiLevelType w:val="multilevel"/>
    <w:tmpl w:val="8B0E2DB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B6"/>
    <w:rsid w:val="00197302"/>
    <w:rsid w:val="0022628E"/>
    <w:rsid w:val="00294BE6"/>
    <w:rsid w:val="004A6AB6"/>
    <w:rsid w:val="004C6B92"/>
    <w:rsid w:val="005C3195"/>
    <w:rsid w:val="00623AD5"/>
    <w:rsid w:val="00670A05"/>
    <w:rsid w:val="00707517"/>
    <w:rsid w:val="00746033"/>
    <w:rsid w:val="0094487A"/>
    <w:rsid w:val="00A02393"/>
    <w:rsid w:val="00A0409C"/>
    <w:rsid w:val="00A21AF2"/>
    <w:rsid w:val="00B070D3"/>
    <w:rsid w:val="00F84B01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81E0"/>
  <w15:chartTrackingRefBased/>
  <w15:docId w15:val="{0D4C9617-C795-4F86-9334-E7CC5AC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4BE6"/>
    <w:pPr>
      <w:keepNext/>
      <w:keepLines/>
      <w:numPr>
        <w:numId w:val="11"/>
      </w:numPr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4BE6"/>
    <w:pPr>
      <w:keepNext/>
      <w:keepLines/>
      <w:numPr>
        <w:ilvl w:val="1"/>
        <w:numId w:val="11"/>
      </w:numPr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4BE6"/>
    <w:pPr>
      <w:keepNext/>
      <w:keepLines/>
      <w:numPr>
        <w:ilvl w:val="2"/>
        <w:numId w:val="11"/>
      </w:numPr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BE6"/>
    <w:pPr>
      <w:keepNext/>
      <w:keepLines/>
      <w:numPr>
        <w:ilvl w:val="3"/>
        <w:numId w:val="11"/>
      </w:numPr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4BE6"/>
    <w:pPr>
      <w:keepNext/>
      <w:keepLines/>
      <w:numPr>
        <w:ilvl w:val="4"/>
        <w:numId w:val="11"/>
      </w:numPr>
      <w:spacing w:before="220" w:after="40" w:line="276" w:lineRule="auto"/>
      <w:outlineLvl w:val="4"/>
    </w:pPr>
    <w:rPr>
      <w:rFonts w:ascii="Calibri" w:eastAsia="Calibri" w:hAnsi="Calibri" w:cs="Calibri"/>
      <w:b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4BE6"/>
    <w:pPr>
      <w:keepNext/>
      <w:keepLines/>
      <w:numPr>
        <w:ilvl w:val="5"/>
        <w:numId w:val="11"/>
      </w:numPr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4BE6"/>
    <w:pPr>
      <w:keepNext/>
      <w:keepLines/>
      <w:numPr>
        <w:ilvl w:val="6"/>
        <w:numId w:val="1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4BE6"/>
    <w:pPr>
      <w:keepNext/>
      <w:keepLines/>
      <w:numPr>
        <w:ilvl w:val="7"/>
        <w:numId w:val="1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4BE6"/>
    <w:pPr>
      <w:keepNext/>
      <w:keepLines/>
      <w:numPr>
        <w:ilvl w:val="8"/>
        <w:numId w:val="1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AB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AB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4F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94BE6"/>
    <w:rPr>
      <w:rFonts w:ascii="Cambria" w:eastAsia="Cambria" w:hAnsi="Cambria" w:cs="Cambria"/>
      <w:b/>
      <w:color w:val="3660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4BE6"/>
    <w:rPr>
      <w:rFonts w:ascii="Calibri" w:eastAsia="Calibri" w:hAnsi="Calibri" w:cs="Calibri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4BE6"/>
    <w:rPr>
      <w:rFonts w:ascii="Calibri" w:eastAsia="Calibri" w:hAnsi="Calibri" w:cs="Calibri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4BE6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4BE6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4BE6"/>
    <w:rPr>
      <w:rFonts w:ascii="Calibri" w:eastAsia="Calibri" w:hAnsi="Calibri" w:cs="Calibri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4BE6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4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Styl1">
    <w:name w:val="Styl1"/>
    <w:basedOn w:val="Nadpis2"/>
    <w:link w:val="Styl1Char"/>
    <w:qFormat/>
    <w:rsid w:val="00294BE6"/>
    <w:rPr>
      <w:color w:val="8496B0" w:themeColor="text2" w:themeTint="99"/>
      <w:sz w:val="26"/>
      <w:szCs w:val="26"/>
    </w:rPr>
  </w:style>
  <w:style w:type="character" w:customStyle="1" w:styleId="Styl1Char">
    <w:name w:val="Styl1 Char"/>
    <w:basedOn w:val="Nadpis2Char"/>
    <w:link w:val="Styl1"/>
    <w:rsid w:val="00294BE6"/>
    <w:rPr>
      <w:rFonts w:ascii="Calibri" w:eastAsia="Calibri" w:hAnsi="Calibri" w:cs="Calibri"/>
      <w:b/>
      <w:color w:val="8496B0" w:themeColor="text2" w:themeTint="99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707517"/>
    <w:rPr>
      <w:b/>
      <w:bCs/>
    </w:rPr>
  </w:style>
  <w:style w:type="paragraph" w:customStyle="1" w:styleId="Body">
    <w:name w:val="Body"/>
    <w:rsid w:val="00F84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numbering" w:customStyle="1" w:styleId="Dash">
    <w:name w:val="Dash"/>
    <w:rsid w:val="00F84B01"/>
    <w:pPr>
      <w:numPr>
        <w:numId w:val="12"/>
      </w:numPr>
    </w:pPr>
  </w:style>
  <w:style w:type="paragraph" w:styleId="Odstavecseseznamem">
    <w:name w:val="List Paragraph"/>
    <w:basedOn w:val="Normln"/>
    <w:uiPriority w:val="34"/>
    <w:qFormat/>
    <w:rsid w:val="00F84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ovky.cz/nazory/nedelni-fejeton-karla-capka.A120330_155144_ln_nazory_g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o2y-yua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wGmYFjkYR4&amp;list=PLIeOTTTVjrCKi8XRMxpo2FTZs_hNVSh7l&amp;index=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SgsqmQJAq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dvikvaculik.cz/index.php?pid=3&amp;sid=1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1451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4</cp:revision>
  <dcterms:created xsi:type="dcterms:W3CDTF">2020-05-05T13:29:00Z</dcterms:created>
  <dcterms:modified xsi:type="dcterms:W3CDTF">2020-05-05T21:23:00Z</dcterms:modified>
</cp:coreProperties>
</file>