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D3" w:rsidRDefault="00434F5E">
      <w:r>
        <w:t>K3 ČL</w:t>
      </w:r>
    </w:p>
    <w:p w:rsidR="00434F5E" w:rsidRDefault="00434F5E">
      <w:r>
        <w:t>Humoristická literatura – Zdeněk Jirotka (Saturnin)</w:t>
      </w:r>
    </w:p>
    <w:p w:rsidR="00434F5E" w:rsidRDefault="00434F5E">
      <w:r>
        <w:t>Drama 1. pol. 20. stol. – učebnice nebo online hodiny (v učebnici ale klasicky není všechno)</w:t>
      </w:r>
    </w:p>
    <w:p w:rsidR="00434F5E" w:rsidRDefault="00434F5E">
      <w:r>
        <w:t>- šantány a kabarety (vliv Francie)</w:t>
      </w:r>
    </w:p>
    <w:p w:rsidR="00434F5E" w:rsidRDefault="00434F5E">
      <w:r>
        <w:t>- avantgardní drama (DĚDRASBOR, Divadlo Dada, Osvobozené divadlo, Divadlo E. F. Buriana...)</w:t>
      </w:r>
    </w:p>
    <w:p w:rsidR="00434F5E" w:rsidRDefault="00434F5E"/>
    <w:p w:rsidR="00434F5E" w:rsidRDefault="00434F5E"/>
    <w:p w:rsidR="00434F5E" w:rsidRDefault="00434F5E">
      <w:r>
        <w:t>K3 DU</w:t>
      </w:r>
    </w:p>
    <w:p w:rsidR="00434F5E" w:rsidRDefault="00434F5E" w:rsidP="00434F5E">
      <w:pPr>
        <w:pStyle w:val="Body"/>
        <w:rPr>
          <w:rFonts w:hint="eastAsia"/>
        </w:rPr>
      </w:pPr>
      <w:r>
        <w:t xml:space="preserve">KONSTRUKTIVISMUS </w:t>
      </w:r>
      <w:proofErr w:type="gramStart"/>
      <w:r>
        <w:t xml:space="preserve">1915 </w:t>
      </w:r>
      <w:r>
        <w:t>–</w:t>
      </w:r>
      <w:r>
        <w:t xml:space="preserve"> 1928</w:t>
      </w:r>
      <w:proofErr w:type="gramEnd"/>
      <w:r>
        <w:t xml:space="preserve"> </w:t>
      </w:r>
    </w:p>
    <w:p w:rsidR="00434F5E" w:rsidRDefault="00434F5E" w:rsidP="00434F5E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prezentován v Rusku spolu se suprematismem na výstavě v Petrohradě x jiná ideologie </w:t>
      </w:r>
      <w:r w:rsidR="007B64AD">
        <w:t>–</w:t>
      </w:r>
      <w:r>
        <w:t xml:space="preserve"> důraz na sociální situaci, inspirace funkčními strukturami a technikou (v době vzniku nazýván “</w:t>
      </w:r>
      <w:proofErr w:type="spellStart"/>
      <w:r>
        <w:t>produktivismus</w:t>
      </w:r>
      <w:proofErr w:type="spellEnd"/>
      <w:r>
        <w:t>”)</w:t>
      </w:r>
    </w:p>
    <w:p w:rsidR="00434F5E" w:rsidRDefault="00434F5E" w:rsidP="00434F5E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Alexandr Rodčenko, Vladimir </w:t>
      </w:r>
      <w:proofErr w:type="spellStart"/>
      <w:r>
        <w:t>Tatlin</w:t>
      </w:r>
      <w:proofErr w:type="spellEnd"/>
      <w:r>
        <w:t>, Varvara Stěpanovová</w:t>
      </w:r>
    </w:p>
    <w:p w:rsidR="00434F5E" w:rsidRDefault="00434F5E" w:rsidP="00434F5E">
      <w:pPr>
        <w:pStyle w:val="Body"/>
        <w:numPr>
          <w:ilvl w:val="0"/>
          <w:numId w:val="2"/>
        </w:numPr>
        <w:rPr>
          <w:rFonts w:hint="eastAsia"/>
        </w:rPr>
      </w:pPr>
      <w:r>
        <w:t>konstrukce, geometrická abstrakce, moderní materiály, technický, utilitární</w:t>
      </w:r>
    </w:p>
    <w:p w:rsidR="00434F5E" w:rsidRDefault="00434F5E" w:rsidP="00434F5E">
      <w:pPr>
        <w:pStyle w:val="Body"/>
        <w:numPr>
          <w:ilvl w:val="0"/>
          <w:numId w:val="2"/>
        </w:numPr>
        <w:rPr>
          <w:rFonts w:hint="eastAsia"/>
        </w:rPr>
      </w:pPr>
      <w:proofErr w:type="spellStart"/>
      <w:r>
        <w:t>Malevič</w:t>
      </w:r>
      <w:proofErr w:type="spellEnd"/>
      <w:r>
        <w:t xml:space="preserve"> chtěl odvrhnout reálný svět x </w:t>
      </w:r>
      <w:proofErr w:type="spellStart"/>
      <w:r>
        <w:t>Tatlin</w:t>
      </w:r>
      <w:proofErr w:type="spellEnd"/>
      <w:r>
        <w:t xml:space="preserve"> ho chtěl uchopit (pěstní spor </w:t>
      </w:r>
      <w:proofErr w:type="spellStart"/>
      <w:r>
        <w:t>Maleviče</w:t>
      </w:r>
      <w:proofErr w:type="spellEnd"/>
      <w:r>
        <w:t xml:space="preserve"> s </w:t>
      </w:r>
      <w:proofErr w:type="spellStart"/>
      <w:r>
        <w:t>Tatlinem</w:t>
      </w:r>
      <w:proofErr w:type="spellEnd"/>
      <w:r>
        <w:t xml:space="preserve"> př</w:t>
      </w:r>
      <w:r>
        <w:rPr>
          <w:lang w:val="en-US"/>
        </w:rPr>
        <w:t>ed v</w:t>
      </w:r>
      <w:proofErr w:type="spellStart"/>
      <w:r>
        <w:t>ýstavou</w:t>
      </w:r>
      <w:proofErr w:type="spellEnd"/>
      <w:r>
        <w:t>)</w:t>
      </w:r>
    </w:p>
    <w:p w:rsidR="00434F5E" w:rsidRDefault="00434F5E" w:rsidP="00434F5E">
      <w:pPr>
        <w:pStyle w:val="Body"/>
        <w:numPr>
          <w:ilvl w:val="0"/>
          <w:numId w:val="2"/>
        </w:numPr>
        <w:rPr>
          <w:rFonts w:hint="eastAsia"/>
        </w:rPr>
      </w:pPr>
      <w:r>
        <w:t>prostorové konstrukce připomínající futuristickou mechaniku, stavby, mosty, jeřáby…</w:t>
      </w:r>
    </w:p>
    <w:p w:rsidR="00434F5E" w:rsidRDefault="00434F5E" w:rsidP="00434F5E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malby, kresby, grafiky připomínající inženýrské návrhy </w:t>
      </w:r>
      <w:r w:rsidR="00122C56">
        <w:t>–</w:t>
      </w:r>
      <w:r>
        <w:t xml:space="preserve"> bez jakýchkoli dekorativních prvků!</w:t>
      </w:r>
    </w:p>
    <w:p w:rsidR="00434F5E" w:rsidRDefault="00434F5E" w:rsidP="00434F5E">
      <w:pPr>
        <w:pStyle w:val="Body"/>
        <w:numPr>
          <w:ilvl w:val="0"/>
          <w:numId w:val="2"/>
        </w:numPr>
        <w:rPr>
          <w:rFonts w:hint="eastAsia"/>
        </w:rPr>
      </w:pPr>
      <w:proofErr w:type="spellStart"/>
      <w:r>
        <w:t>Tatlin</w:t>
      </w:r>
      <w:proofErr w:type="spellEnd"/>
      <w:r>
        <w:t xml:space="preserve"> přešel k vizionářským návrhům (Věž III. internacionály) - stírání rozdílů mezi sochařstvím a architekturou)</w:t>
      </w:r>
    </w:p>
    <w:p w:rsidR="00434F5E" w:rsidRDefault="00434F5E" w:rsidP="00434F5E">
      <w:pPr>
        <w:pStyle w:val="Body"/>
        <w:numPr>
          <w:ilvl w:val="0"/>
          <w:numId w:val="2"/>
        </w:numPr>
        <w:rPr>
          <w:rFonts w:hint="eastAsia"/>
        </w:rPr>
      </w:pPr>
      <w:r>
        <w:t>přechod také ke skutečné výrobě: nábytek, keramika, stavby (např. prodejní stánky), textilie…</w:t>
      </w:r>
    </w:p>
    <w:p w:rsidR="00434F5E" w:rsidRDefault="00434F5E" w:rsidP="00434F5E">
      <w:pPr>
        <w:pStyle w:val="Body"/>
        <w:numPr>
          <w:ilvl w:val="0"/>
          <w:numId w:val="2"/>
        </w:numPr>
        <w:rPr>
          <w:rFonts w:hint="eastAsia"/>
        </w:rPr>
      </w:pPr>
      <w:r>
        <w:t>1928 - Stalin dal přednost socialistickému realismu x vliv kon</w:t>
      </w:r>
      <w:r>
        <w:t>s</w:t>
      </w:r>
      <w:r>
        <w:t>truktivismu dodnes</w:t>
      </w:r>
    </w:p>
    <w:p w:rsidR="00434F5E" w:rsidRDefault="00434F5E">
      <w:pPr>
        <w:rPr>
          <w:b/>
          <w:bCs/>
        </w:rPr>
      </w:pPr>
    </w:p>
    <w:p w:rsidR="00122C56" w:rsidRDefault="00122C56">
      <w:hyperlink r:id="rId8" w:history="1">
        <w:r>
          <w:rPr>
            <w:rStyle w:val="Hypertextovodkaz"/>
          </w:rPr>
          <w:t>https://www.youtube.com/watch?v=dlWdEJiv0TI</w:t>
        </w:r>
      </w:hyperlink>
      <w:r>
        <w:t xml:space="preserve"> – retrospektiva V. </w:t>
      </w:r>
      <w:proofErr w:type="spellStart"/>
      <w:r>
        <w:t>Tatlina</w:t>
      </w:r>
      <w:proofErr w:type="spellEnd"/>
    </w:p>
    <w:p w:rsidR="00122C56" w:rsidRDefault="00122C56">
      <w:pPr>
        <w:rPr>
          <w:b/>
          <w:bCs/>
        </w:rPr>
      </w:pPr>
      <w:hyperlink r:id="rId9" w:history="1">
        <w:r>
          <w:rPr>
            <w:rStyle w:val="Hypertextovodkaz"/>
          </w:rPr>
          <w:t>https://www.youtube.com/watch?v=DLkNPD6kdkw</w:t>
        </w:r>
      </w:hyperlink>
      <w:r>
        <w:t xml:space="preserve"> – konstruktivismus – </w:t>
      </w:r>
      <w:proofErr w:type="spellStart"/>
      <w:r>
        <w:t>Tate</w:t>
      </w:r>
      <w:proofErr w:type="spellEnd"/>
      <w:r>
        <w:t xml:space="preserve"> galerie</w:t>
      </w:r>
    </w:p>
    <w:p w:rsidR="00122C56" w:rsidRDefault="00122C56">
      <w:pPr>
        <w:rPr>
          <w:b/>
          <w:bCs/>
        </w:rPr>
      </w:pPr>
      <w:r>
        <w:rPr>
          <w:b/>
          <w:bCs/>
        </w:rPr>
        <w:t>(další materiály průběžně v třídním mailu)</w:t>
      </w:r>
    </w:p>
    <w:p w:rsidR="00434F5E" w:rsidRDefault="00434F5E">
      <w:pPr>
        <w:rPr>
          <w:b/>
          <w:bCs/>
        </w:rPr>
      </w:pPr>
    </w:p>
    <w:p w:rsidR="00434F5E" w:rsidRDefault="00434F5E">
      <w:r>
        <w:t>K3 ČJ</w:t>
      </w:r>
    </w:p>
    <w:p w:rsidR="00122C56" w:rsidRDefault="00122C56">
      <w:r>
        <w:t>Posílám teorii k další kapitole syntaxe – nepravidelnosti větné stavby</w:t>
      </w:r>
    </w:p>
    <w:p w:rsidR="00122C56" w:rsidRDefault="00122C56" w:rsidP="00122C56">
      <w:pPr>
        <w:pStyle w:val="Nadpis1"/>
      </w:pPr>
      <w:r>
        <w:t>Nepravidelnosti větné stavby</w:t>
      </w:r>
    </w:p>
    <w:p w:rsidR="00122C56" w:rsidRDefault="00122C56" w:rsidP="00122C56">
      <w:pPr>
        <w:numPr>
          <w:ilvl w:val="0"/>
          <w:numId w:val="9"/>
        </w:numPr>
        <w:spacing w:after="0" w:line="276" w:lineRule="auto"/>
        <w:ind w:left="426"/>
      </w:pPr>
      <w:r>
        <w:t xml:space="preserve">v jazykovém projevu mluvčí užívá nejen výpovědi s pravidelnou mluvnickou stavbou, ale i výpovědi, které nějak upravuje (modifikuje) s ohledem na komunikační situaci </w:t>
      </w:r>
    </w:p>
    <w:p w:rsidR="00122C56" w:rsidRDefault="00122C56" w:rsidP="00122C56">
      <w:pPr>
        <w:numPr>
          <w:ilvl w:val="0"/>
          <w:numId w:val="9"/>
        </w:numPr>
        <w:spacing w:after="0" w:line="276" w:lineRule="auto"/>
        <w:ind w:left="426"/>
      </w:pPr>
      <w:r>
        <w:t>tyto nepravidelnosti se pohybují na ose spisovnost – nespisovnost: některé jsou spisovné a plně funkční, některé jsou hovorové, některé nespisovné a v kultivovaném projevu nevhodné</w:t>
      </w:r>
    </w:p>
    <w:p w:rsidR="00122C56" w:rsidRDefault="00122C56" w:rsidP="00122C56">
      <w:pPr>
        <w:numPr>
          <w:ilvl w:val="0"/>
          <w:numId w:val="9"/>
        </w:numPr>
        <w:spacing w:after="200" w:line="276" w:lineRule="auto"/>
        <w:ind w:left="426"/>
      </w:pPr>
      <w:r>
        <w:t xml:space="preserve">některé volí mluvčí zcela záměrně, některé se objevují mimovolně </w:t>
      </w:r>
    </w:p>
    <w:p w:rsidR="00122C56" w:rsidRDefault="00122C56" w:rsidP="00122C56">
      <w:pPr>
        <w:pStyle w:val="Styl1"/>
      </w:pPr>
      <w:bookmarkStart w:id="0" w:name="_qpealks536o9" w:colFirst="0" w:colLast="0"/>
      <w:bookmarkEnd w:id="0"/>
      <w:r>
        <w:lastRenderedPageBreak/>
        <w:t xml:space="preserve">Stylisticky funkční nepravidelnosti </w:t>
      </w:r>
    </w:p>
    <w:p w:rsidR="00122C56" w:rsidRPr="00372CDE" w:rsidRDefault="00122C56" w:rsidP="00122C56">
      <w:pPr>
        <w:pStyle w:val="Odstavecseseznamem"/>
        <w:numPr>
          <w:ilvl w:val="0"/>
          <w:numId w:val="11"/>
        </w:numPr>
        <w:spacing w:after="0"/>
        <w:ind w:left="426"/>
      </w:pPr>
      <w:r w:rsidRPr="00862E12">
        <w:rPr>
          <w:b/>
        </w:rPr>
        <w:t>samostatný větný člen</w:t>
      </w:r>
      <w:r w:rsidRPr="00372CDE">
        <w:t xml:space="preserve"> </w:t>
      </w:r>
    </w:p>
    <w:p w:rsidR="00122C56" w:rsidRPr="00862E12" w:rsidRDefault="00122C56" w:rsidP="00122C56">
      <w:pPr>
        <w:pStyle w:val="Odstavecseseznamem"/>
        <w:numPr>
          <w:ilvl w:val="0"/>
          <w:numId w:val="9"/>
        </w:numPr>
        <w:spacing w:after="0"/>
        <w:ind w:left="426" w:hanging="426"/>
        <w:rPr>
          <w:i/>
        </w:rPr>
      </w:pPr>
      <w:r>
        <w:t>výraz vytčený před větu nebo připojený dodatečně za větu, nevstupuje do žádného skladebního vztahu, nevytváří skladební dvojici</w:t>
      </w:r>
    </w:p>
    <w:p w:rsidR="00122C56" w:rsidRPr="00862E12" w:rsidRDefault="00122C56" w:rsidP="00122C56">
      <w:pPr>
        <w:pStyle w:val="Odstavecseseznamem"/>
        <w:numPr>
          <w:ilvl w:val="0"/>
          <w:numId w:val="9"/>
        </w:numPr>
        <w:spacing w:after="0"/>
        <w:ind w:left="426" w:hanging="426"/>
        <w:rPr>
          <w:i/>
        </w:rPr>
      </w:pPr>
      <w:r>
        <w:t>v mluvené řeči je oddělen pauzou, v písemném projevu čárkou nebo pomlčkou</w:t>
      </w:r>
    </w:p>
    <w:p w:rsidR="00122C56" w:rsidRDefault="00122C56" w:rsidP="00122C56">
      <w:pPr>
        <w:pStyle w:val="Odstavecseseznamem"/>
        <w:numPr>
          <w:ilvl w:val="0"/>
          <w:numId w:val="9"/>
        </w:numPr>
        <w:spacing w:after="0"/>
        <w:ind w:left="426" w:hanging="426"/>
        <w:rPr>
          <w:i/>
        </w:rPr>
      </w:pPr>
      <w:r>
        <w:t>ve větě na něj odkazujeme ukazovacím zájmenem (</w:t>
      </w:r>
      <w:r w:rsidRPr="00372CDE">
        <w:rPr>
          <w:i/>
        </w:rPr>
        <w:t>ten, ta, to…</w:t>
      </w:r>
      <w:r>
        <w:t>) nebo příslovci (</w:t>
      </w:r>
      <w:r w:rsidRPr="00372CDE">
        <w:rPr>
          <w:i/>
        </w:rPr>
        <w:t>tam</w:t>
      </w:r>
      <w:r>
        <w:t xml:space="preserve">…): </w:t>
      </w:r>
      <w:r w:rsidRPr="00372CDE">
        <w:rPr>
          <w:i/>
        </w:rPr>
        <w:t xml:space="preserve">Evu, tu já na oslavu určitě pozvu. Čas, toho mám stále nedostatek. Tam se jednou vrátím, na Krétu. </w:t>
      </w:r>
    </w:p>
    <w:p w:rsidR="00122C56" w:rsidRPr="00372CDE" w:rsidRDefault="00122C56" w:rsidP="00122C56">
      <w:pPr>
        <w:pStyle w:val="Odstavecseseznamem"/>
        <w:spacing w:after="0"/>
        <w:ind w:left="426"/>
        <w:rPr>
          <w:i/>
        </w:rPr>
      </w:pPr>
    </w:p>
    <w:p w:rsidR="00122C56" w:rsidRPr="00862E12" w:rsidRDefault="00122C56" w:rsidP="00122C56">
      <w:pPr>
        <w:pStyle w:val="Odstavecseseznamem"/>
        <w:numPr>
          <w:ilvl w:val="0"/>
          <w:numId w:val="11"/>
        </w:numPr>
        <w:spacing w:after="0"/>
        <w:ind w:left="426"/>
        <w:rPr>
          <w:b/>
        </w:rPr>
      </w:pPr>
      <w:r w:rsidRPr="00862E12">
        <w:rPr>
          <w:b/>
        </w:rPr>
        <w:t xml:space="preserve">oslovení </w:t>
      </w:r>
    </w:p>
    <w:p w:rsidR="00122C56" w:rsidRDefault="00122C56" w:rsidP="00122C56">
      <w:pPr>
        <w:numPr>
          <w:ilvl w:val="0"/>
          <w:numId w:val="8"/>
        </w:numPr>
        <w:spacing w:after="0" w:line="276" w:lineRule="auto"/>
      </w:pPr>
      <w:r>
        <w:t>oslovení adresáta (spisovně tvarem 5. pádu, nespisovně 1. pádem)</w:t>
      </w:r>
    </w:p>
    <w:p w:rsidR="00122C56" w:rsidRDefault="00122C56" w:rsidP="00122C56">
      <w:pPr>
        <w:numPr>
          <w:ilvl w:val="0"/>
          <w:numId w:val="8"/>
        </w:numPr>
        <w:spacing w:after="0" w:line="276" w:lineRule="auto"/>
      </w:pPr>
      <w:r>
        <w:t>nevstupuje do skladebního vztahu s jiným větným členem</w:t>
      </w:r>
    </w:p>
    <w:p w:rsidR="00122C56" w:rsidRDefault="00122C56" w:rsidP="00122C56">
      <w:pPr>
        <w:numPr>
          <w:ilvl w:val="0"/>
          <w:numId w:val="8"/>
        </w:numPr>
        <w:spacing w:after="0" w:line="276" w:lineRule="auto"/>
      </w:pPr>
      <w:r>
        <w:t>může stát před větou (</w:t>
      </w:r>
      <w:r>
        <w:rPr>
          <w:i/>
        </w:rPr>
        <w:t>Pane premiére, dovolte mi jednu otázku.</w:t>
      </w:r>
      <w:r>
        <w:t>), za větou (</w:t>
      </w:r>
      <w:r>
        <w:rPr>
          <w:i/>
        </w:rPr>
        <w:t>Zavoláš mi brzy, miláčku?</w:t>
      </w:r>
      <w:r>
        <w:t>) nebo je vloženo do věty (</w:t>
      </w:r>
      <w:r>
        <w:rPr>
          <w:i/>
        </w:rPr>
        <w:t>Takhle, Honzo, tedy mluvit nebudeš!</w:t>
      </w:r>
      <w:r>
        <w:t>)</w:t>
      </w:r>
    </w:p>
    <w:p w:rsidR="00122C56" w:rsidRDefault="00122C56" w:rsidP="00122C56">
      <w:pPr>
        <w:numPr>
          <w:ilvl w:val="0"/>
          <w:numId w:val="8"/>
        </w:numPr>
        <w:spacing w:after="0" w:line="276" w:lineRule="auto"/>
      </w:pPr>
      <w:r>
        <w:t>oslovení oddělujeme pauzou, v písemném projevu čárkou</w:t>
      </w:r>
    </w:p>
    <w:p w:rsidR="00122C56" w:rsidRDefault="00122C56" w:rsidP="00122C56">
      <w:pPr>
        <w:spacing w:after="0"/>
        <w:ind w:left="360"/>
      </w:pPr>
    </w:p>
    <w:p w:rsidR="00122C56" w:rsidRPr="00862E12" w:rsidRDefault="00122C56" w:rsidP="00122C56">
      <w:pPr>
        <w:pStyle w:val="Odstavecseseznamem"/>
        <w:numPr>
          <w:ilvl w:val="0"/>
          <w:numId w:val="11"/>
        </w:numPr>
        <w:spacing w:after="0"/>
        <w:ind w:left="426"/>
        <w:rPr>
          <w:b/>
        </w:rPr>
      </w:pPr>
      <w:r w:rsidRPr="00862E12">
        <w:rPr>
          <w:b/>
        </w:rPr>
        <w:t>citoslovce</w:t>
      </w:r>
    </w:p>
    <w:p w:rsidR="00122C56" w:rsidRPr="00862E12" w:rsidRDefault="00122C56" w:rsidP="00122C56">
      <w:pPr>
        <w:pStyle w:val="Odstavecseseznamem"/>
        <w:numPr>
          <w:ilvl w:val="0"/>
          <w:numId w:val="12"/>
        </w:numPr>
        <w:spacing w:after="0"/>
      </w:pPr>
      <w:r>
        <w:t xml:space="preserve">vyjadřuje-li citoslovce expresivitu nebo má funkci kontaktovou, pak s větou mluvnicky nesouvisí a vždy se odděluje čárkou: </w:t>
      </w:r>
      <w:r w:rsidRPr="00862E12">
        <w:rPr>
          <w:i/>
        </w:rPr>
        <w:t xml:space="preserve">Brr, to je ale zima! Fuj, okamžitě to vyhoď. </w:t>
      </w:r>
    </w:p>
    <w:p w:rsidR="00122C56" w:rsidRDefault="00122C56" w:rsidP="00122C56">
      <w:pPr>
        <w:pStyle w:val="Odstavecseseznamem"/>
        <w:spacing w:after="0"/>
        <w:ind w:left="426"/>
      </w:pPr>
    </w:p>
    <w:p w:rsidR="00122C56" w:rsidRPr="00862E12" w:rsidRDefault="00122C56" w:rsidP="00122C56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862E12">
        <w:rPr>
          <w:b/>
        </w:rPr>
        <w:t xml:space="preserve">vsuvka (parenteze) </w:t>
      </w:r>
    </w:p>
    <w:p w:rsidR="00122C56" w:rsidRDefault="00122C56" w:rsidP="00122C56">
      <w:pPr>
        <w:numPr>
          <w:ilvl w:val="0"/>
          <w:numId w:val="7"/>
        </w:numPr>
        <w:spacing w:after="0" w:line="276" w:lineRule="auto"/>
      </w:pPr>
      <w:r>
        <w:t>lze ji definovat jako přerušení toku řeči jiným sdělením, jako vybočení z hlavní linie promluvy</w:t>
      </w:r>
    </w:p>
    <w:p w:rsidR="00122C56" w:rsidRDefault="00122C56" w:rsidP="00122C56">
      <w:pPr>
        <w:numPr>
          <w:ilvl w:val="0"/>
          <w:numId w:val="7"/>
        </w:numPr>
        <w:spacing w:after="0" w:line="276" w:lineRule="auto"/>
      </w:pPr>
      <w:r>
        <w:t>jde o nevětný nebo větný útvar, který není se sousedními větami v žádném syntaktickém vztahu, ale souvisí s jejich obsahem – něco doplňuje, zpřesňuje, vysvětluje, komentuje, dokládá apod.</w:t>
      </w:r>
    </w:p>
    <w:p w:rsidR="00122C56" w:rsidRDefault="00122C56" w:rsidP="00122C56">
      <w:pPr>
        <w:numPr>
          <w:ilvl w:val="0"/>
          <w:numId w:val="7"/>
        </w:numPr>
        <w:spacing w:after="0" w:line="276" w:lineRule="auto"/>
      </w:pPr>
      <w:r>
        <w:t xml:space="preserve">vsuvkami mluvčí doplňuje svůj postřeh, názor, snaží se upoutat pozornost adresáta, něco komentuje apod. </w:t>
      </w:r>
    </w:p>
    <w:p w:rsidR="00122C56" w:rsidRDefault="00122C56" w:rsidP="00122C56">
      <w:pPr>
        <w:numPr>
          <w:ilvl w:val="0"/>
          <w:numId w:val="7"/>
        </w:numPr>
        <w:spacing w:after="0" w:line="276" w:lineRule="auto"/>
      </w:pPr>
      <w:r>
        <w:t>může být před větou, uprostřed věty i na jejím konci</w:t>
      </w:r>
    </w:p>
    <w:p w:rsidR="00122C56" w:rsidRDefault="00122C56" w:rsidP="00122C56">
      <w:pPr>
        <w:spacing w:after="0"/>
        <w:ind w:left="360"/>
      </w:pPr>
    </w:p>
    <w:p w:rsidR="00122C56" w:rsidRPr="00862E12" w:rsidRDefault="00122C56" w:rsidP="00122C56">
      <w:pPr>
        <w:numPr>
          <w:ilvl w:val="0"/>
          <w:numId w:val="7"/>
        </w:numPr>
        <w:spacing w:after="0" w:line="276" w:lineRule="auto"/>
      </w:pPr>
      <w:r>
        <w:t xml:space="preserve">v mluvené řeči ji oddělujeme pauzou, v písemném projevu čárkami, pomlčkami, závorkami (vždy z obou stran): </w:t>
      </w:r>
      <w:r>
        <w:rPr>
          <w:i/>
        </w:rPr>
        <w:t>To se, pokud si dobře vzpomínám, stalo asi před deseti lety. Užíváním předepsaného vitamínu, 2 tablety denně, svůj organismus posílíte. Už je vdaná, jak víš.</w:t>
      </w:r>
    </w:p>
    <w:p w:rsidR="00122C56" w:rsidRDefault="00122C56" w:rsidP="00122C56">
      <w:pPr>
        <w:spacing w:after="0"/>
      </w:pPr>
    </w:p>
    <w:tbl>
      <w:tblPr>
        <w:tblStyle w:val="10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22C56" w:rsidTr="00D61930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C56" w:rsidRDefault="00122C56" w:rsidP="00D61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 co dát pozor: </w:t>
            </w:r>
          </w:p>
          <w:p w:rsidR="00122C56" w:rsidRPr="00F5764D" w:rsidRDefault="00122C56" w:rsidP="00122C5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/>
            </w:pPr>
            <w:r>
              <w:t xml:space="preserve">některé jednoslovné vsuvky jsou již ustálené a čárkami se většinou neoddělují </w:t>
            </w:r>
            <w:r>
              <w:rPr>
                <w:i/>
              </w:rPr>
              <w:t xml:space="preserve">prosím, myslím, doufám, snad, bohužel, zřejmě, patrně </w:t>
            </w:r>
            <w:r>
              <w:t xml:space="preserve">apod. </w:t>
            </w:r>
            <w:r>
              <w:rPr>
                <w:i/>
              </w:rPr>
              <w:t xml:space="preserve">Otevři prosím okno. Přijede myslím zítra. </w:t>
            </w:r>
          </w:p>
          <w:p w:rsidR="00122C56" w:rsidRDefault="00122C56" w:rsidP="00122C5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/>
            </w:pPr>
            <w:r>
              <w:t xml:space="preserve">můžeme je oddělit čárkou v případě, chápeme-li informaci, kterou ony výrazy nesou, pouze jako doplňující či volně související: </w:t>
            </w:r>
            <w:r>
              <w:rPr>
                <w:rStyle w:val="Zdraznn"/>
              </w:rPr>
              <w:t xml:space="preserve">Pošlete </w:t>
            </w:r>
            <w:proofErr w:type="gramStart"/>
            <w:r>
              <w:rPr>
                <w:rStyle w:val="Zdraznn"/>
              </w:rPr>
              <w:t>nám(</w:t>
            </w:r>
            <w:proofErr w:type="gramEnd"/>
            <w:r>
              <w:rPr>
                <w:rStyle w:val="Zdraznn"/>
              </w:rPr>
              <w:t>,) prosím(,) všechny potřebné údaje. Je </w:t>
            </w:r>
            <w:proofErr w:type="gramStart"/>
            <w:r>
              <w:rPr>
                <w:rStyle w:val="Zdraznn"/>
              </w:rPr>
              <w:t>to(</w:t>
            </w:r>
            <w:proofErr w:type="gramEnd"/>
            <w:r>
              <w:rPr>
                <w:rStyle w:val="Zdraznn"/>
              </w:rPr>
              <w:t>,) celkem vzato(,) věc nemilá.</w:t>
            </w:r>
            <w:r>
              <w:t xml:space="preserve"> </w:t>
            </w:r>
            <w:r>
              <w:rPr>
                <w:rStyle w:val="Zdraznn"/>
              </w:rPr>
              <w:t xml:space="preserve">Nepůjdu </w:t>
            </w:r>
            <w:proofErr w:type="gramStart"/>
            <w:r>
              <w:rPr>
                <w:rStyle w:val="Zdraznn"/>
              </w:rPr>
              <w:t>tam(</w:t>
            </w:r>
            <w:proofErr w:type="gramEnd"/>
            <w:r>
              <w:rPr>
                <w:rStyle w:val="Zdraznn"/>
              </w:rPr>
              <w:t>,) upřímně řečeno(,) ani za milion.</w:t>
            </w:r>
          </w:p>
        </w:tc>
      </w:tr>
    </w:tbl>
    <w:p w:rsidR="00122C56" w:rsidRDefault="00122C56" w:rsidP="00122C56">
      <w:r>
        <w:t xml:space="preserve"> </w:t>
      </w:r>
    </w:p>
    <w:p w:rsidR="00122C56" w:rsidRDefault="00122C56" w:rsidP="00122C56">
      <w:pPr>
        <w:pStyle w:val="Odstavecseseznamem"/>
        <w:numPr>
          <w:ilvl w:val="0"/>
          <w:numId w:val="11"/>
        </w:numPr>
        <w:spacing w:after="0"/>
        <w:ind w:left="426"/>
      </w:pPr>
      <w:r w:rsidRPr="00F071D7">
        <w:rPr>
          <w:b/>
        </w:rPr>
        <w:t>výpustka (elipsa)</w:t>
      </w:r>
      <w:r>
        <w:t xml:space="preserve"> </w:t>
      </w:r>
    </w:p>
    <w:p w:rsidR="00122C56" w:rsidRDefault="00122C56" w:rsidP="00122C56">
      <w:pPr>
        <w:numPr>
          <w:ilvl w:val="0"/>
          <w:numId w:val="5"/>
        </w:numPr>
        <w:spacing w:after="0" w:line="276" w:lineRule="auto"/>
      </w:pPr>
      <w:r>
        <w:t>vynechání části věty obsahující informaci, kterou adresát zná a bez níž větu dokáže pochopit</w:t>
      </w:r>
    </w:p>
    <w:p w:rsidR="00122C56" w:rsidRPr="00F071D7" w:rsidRDefault="00122C56" w:rsidP="00122C56">
      <w:pPr>
        <w:numPr>
          <w:ilvl w:val="0"/>
          <w:numId w:val="5"/>
        </w:numPr>
        <w:spacing w:after="0" w:line="276" w:lineRule="auto"/>
      </w:pPr>
      <w:r>
        <w:t xml:space="preserve">používáme ji, abychom náš projev zestručnili a neopakovali to, co už bylo řečeno, nebo to, co jasně vyplývá z kontextu: </w:t>
      </w:r>
      <w:r>
        <w:rPr>
          <w:i/>
        </w:rPr>
        <w:t xml:space="preserve">Kdo je pro (návrh)? Zítra musím (jít) do školy. Kdo přišel? </w:t>
      </w:r>
      <w:r>
        <w:t>–</w:t>
      </w:r>
      <w:r>
        <w:rPr>
          <w:i/>
        </w:rPr>
        <w:t xml:space="preserve"> Petr (přišel). </w:t>
      </w:r>
    </w:p>
    <w:p w:rsidR="00122C56" w:rsidRDefault="00122C56" w:rsidP="00122C56">
      <w:pPr>
        <w:spacing w:after="0"/>
        <w:ind w:left="360"/>
      </w:pPr>
    </w:p>
    <w:p w:rsidR="00122C56" w:rsidRPr="00F071D7" w:rsidRDefault="00122C56" w:rsidP="00122C56">
      <w:pPr>
        <w:pStyle w:val="Odstavecseseznamem"/>
        <w:numPr>
          <w:ilvl w:val="0"/>
          <w:numId w:val="11"/>
        </w:numPr>
        <w:spacing w:after="0"/>
        <w:ind w:left="426"/>
        <w:rPr>
          <w:b/>
        </w:rPr>
      </w:pPr>
      <w:r w:rsidRPr="00F071D7">
        <w:rPr>
          <w:b/>
        </w:rPr>
        <w:t xml:space="preserve">neukončená výpověď (apoziopeze) </w:t>
      </w:r>
    </w:p>
    <w:p w:rsidR="00122C56" w:rsidRDefault="00122C56" w:rsidP="00122C56">
      <w:pPr>
        <w:numPr>
          <w:ilvl w:val="0"/>
          <w:numId w:val="3"/>
        </w:numPr>
        <w:spacing w:after="0" w:line="276" w:lineRule="auto"/>
      </w:pPr>
      <w:r>
        <w:lastRenderedPageBreak/>
        <w:t>nedokončení započaté věty či přerušená výpověď</w:t>
      </w:r>
    </w:p>
    <w:p w:rsidR="00122C56" w:rsidRDefault="00122C56" w:rsidP="00122C56">
      <w:pPr>
        <w:numPr>
          <w:ilvl w:val="0"/>
          <w:numId w:val="3"/>
        </w:numPr>
        <w:spacing w:after="0" w:line="276" w:lineRule="auto"/>
      </w:pPr>
      <w:r>
        <w:t>vyskytuje se především v emotivní mluvené řeči, často také v poezii či expresivní próze</w:t>
      </w:r>
    </w:p>
    <w:p w:rsidR="00122C56" w:rsidRDefault="00122C56" w:rsidP="00122C56">
      <w:pPr>
        <w:numPr>
          <w:ilvl w:val="0"/>
          <w:numId w:val="3"/>
        </w:numPr>
        <w:spacing w:after="0" w:line="276" w:lineRule="auto"/>
      </w:pPr>
      <w:r>
        <w:t>v psaném textu se označuje nejčastěji třemi tečkami:</w:t>
      </w:r>
      <w:r>
        <w:rPr>
          <w:rStyle w:val="Znakapoznpodarou"/>
        </w:rPr>
        <w:footnoteReference w:id="1"/>
      </w:r>
      <w:r>
        <w:t xml:space="preserve"> </w:t>
      </w:r>
      <w:r>
        <w:rPr>
          <w:i/>
        </w:rPr>
        <w:t xml:space="preserve">Jen počkej, až… Já bych tě nejradši… </w:t>
      </w:r>
    </w:p>
    <w:p w:rsidR="00434F5E" w:rsidRDefault="00434F5E"/>
    <w:p w:rsidR="007B64AD" w:rsidRDefault="007B64AD">
      <w:r>
        <w:t>Cvičení pro vaši kontrolu: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b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b/>
          <w:sz w:val="20"/>
          <w:szCs w:val="20"/>
          <w:bdr w:val="nil"/>
        </w:rPr>
        <w:t>Najděte a určete zvláštnost větné stavby:</w:t>
      </w:r>
    </w:p>
    <w:p w:rsidR="007B64AD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  <w:sectPr w:rsidR="007B64AD" w:rsidSect="007B64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Odbilo dvanáct.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Jak myslíš…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Včera přišel dopis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>, z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ministerstva.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Jáchyme, hoď ho do stroje.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Karel IV. (1316–1378) založil první univerzitu u nás.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Jé, to byla legrace!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Tam bylo krásně, v Itálii.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Dám si jednu s mlékem.                                                                                             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Počkej na mě, nebo…                                                                                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Dostal nový mobil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>, o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d sestry.                                                                 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Slezte z toho lustru, Donalde, vidím vás.                                                 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Tady to, prosím, podepiš.                                                              </w:t>
      </w:r>
    </w:p>
    <w:p w:rsidR="007B64AD" w:rsidRPr="00F66D28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No jéje, to je jasná věc.                                                                            </w:t>
      </w:r>
    </w:p>
    <w:p w:rsidR="007B64AD" w:rsidRDefault="007B64AD" w:rsidP="007B64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  <w:sectPr w:rsidR="007B64AD" w:rsidSect="00503E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Svíčková, to je moje!                                                                                </w:t>
      </w:r>
    </w:p>
    <w:p w:rsidR="007B64AD" w:rsidRPr="00434F5E" w:rsidRDefault="007B64AD"/>
    <w:sectPr w:rsidR="007B64AD" w:rsidRPr="0043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4F3A" w:rsidRDefault="00674F3A" w:rsidP="00122C56">
      <w:pPr>
        <w:spacing w:after="0" w:line="240" w:lineRule="auto"/>
      </w:pPr>
      <w:r>
        <w:separator/>
      </w:r>
    </w:p>
  </w:endnote>
  <w:endnote w:type="continuationSeparator" w:id="0">
    <w:p w:rsidR="00674F3A" w:rsidRDefault="00674F3A" w:rsidP="0012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4F3A" w:rsidRDefault="00674F3A" w:rsidP="00122C56">
      <w:pPr>
        <w:spacing w:after="0" w:line="240" w:lineRule="auto"/>
      </w:pPr>
      <w:r>
        <w:separator/>
      </w:r>
    </w:p>
  </w:footnote>
  <w:footnote w:type="continuationSeparator" w:id="0">
    <w:p w:rsidR="00674F3A" w:rsidRDefault="00674F3A" w:rsidP="00122C56">
      <w:pPr>
        <w:spacing w:after="0" w:line="240" w:lineRule="auto"/>
      </w:pPr>
      <w:r>
        <w:continuationSeparator/>
      </w:r>
    </w:p>
  </w:footnote>
  <w:footnote w:id="1">
    <w:p w:rsidR="00122C56" w:rsidRDefault="00122C56" w:rsidP="00122C5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70F0"/>
    <w:multiLevelType w:val="hybridMultilevel"/>
    <w:tmpl w:val="F5927706"/>
    <w:lvl w:ilvl="0" w:tplc="C6D0C91E">
      <w:numFmt w:val="bullet"/>
      <w:lvlText w:val="-"/>
      <w:lvlJc w:val="left"/>
      <w:pPr>
        <w:ind w:left="426" w:hanging="360"/>
      </w:pPr>
      <w:rPr>
        <w:rFonts w:ascii="Calibri" w:eastAsia="Arial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25141A98"/>
    <w:multiLevelType w:val="multilevel"/>
    <w:tmpl w:val="BBD0B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B82C4A"/>
    <w:multiLevelType w:val="hybridMultilevel"/>
    <w:tmpl w:val="7CD44EB8"/>
    <w:styleLink w:val="Dash"/>
    <w:lvl w:ilvl="0" w:tplc="776277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8869F9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4EAEF7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FD8C6F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D4AB52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51A97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476E16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248F3E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6E2BE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2F59325D"/>
    <w:multiLevelType w:val="multilevel"/>
    <w:tmpl w:val="85BE5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BD17BA9"/>
    <w:multiLevelType w:val="hybridMultilevel"/>
    <w:tmpl w:val="50BC9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4C8F"/>
    <w:multiLevelType w:val="multilevel"/>
    <w:tmpl w:val="972AAC7A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45535445"/>
    <w:multiLevelType w:val="multilevel"/>
    <w:tmpl w:val="4710B26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455F0476"/>
    <w:multiLevelType w:val="multilevel"/>
    <w:tmpl w:val="A3B60268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52BB217A"/>
    <w:multiLevelType w:val="multilevel"/>
    <w:tmpl w:val="880A912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5B22DE3"/>
    <w:multiLevelType w:val="multilevel"/>
    <w:tmpl w:val="2F0666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622826"/>
    <w:multiLevelType w:val="hybridMultilevel"/>
    <w:tmpl w:val="7CD44EB8"/>
    <w:numStyleLink w:val="Dash"/>
  </w:abstractNum>
  <w:abstractNum w:abstractNumId="11" w15:restartNumberingAfterBreak="0">
    <w:nsid w:val="7F8F67D2"/>
    <w:multiLevelType w:val="multilevel"/>
    <w:tmpl w:val="3F4EEDA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5E"/>
    <w:rsid w:val="00122C56"/>
    <w:rsid w:val="00197302"/>
    <w:rsid w:val="00434F5E"/>
    <w:rsid w:val="00623AD5"/>
    <w:rsid w:val="00674F3A"/>
    <w:rsid w:val="007B64AD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66E3"/>
  <w15:chartTrackingRefBased/>
  <w15:docId w15:val="{4D6EBBF6-05F8-4AA3-A452-9986E10E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2C56"/>
    <w:pPr>
      <w:keepNext/>
      <w:keepLines/>
      <w:numPr>
        <w:numId w:val="10"/>
      </w:numPr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2C56"/>
    <w:pPr>
      <w:keepNext/>
      <w:keepLines/>
      <w:numPr>
        <w:ilvl w:val="1"/>
        <w:numId w:val="10"/>
      </w:numPr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2C56"/>
    <w:pPr>
      <w:keepNext/>
      <w:keepLines/>
      <w:numPr>
        <w:ilvl w:val="2"/>
        <w:numId w:val="10"/>
      </w:numPr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2C56"/>
    <w:pPr>
      <w:keepNext/>
      <w:keepLines/>
      <w:numPr>
        <w:ilvl w:val="3"/>
        <w:numId w:val="10"/>
      </w:numPr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2C56"/>
    <w:pPr>
      <w:keepNext/>
      <w:keepLines/>
      <w:numPr>
        <w:ilvl w:val="4"/>
        <w:numId w:val="10"/>
      </w:numPr>
      <w:spacing w:before="220" w:after="40" w:line="276" w:lineRule="auto"/>
      <w:outlineLvl w:val="4"/>
    </w:pPr>
    <w:rPr>
      <w:rFonts w:ascii="Calibri" w:eastAsia="Calibri" w:hAnsi="Calibri" w:cs="Calibri"/>
      <w:b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2C56"/>
    <w:pPr>
      <w:keepNext/>
      <w:keepLines/>
      <w:numPr>
        <w:ilvl w:val="5"/>
        <w:numId w:val="10"/>
      </w:numPr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2C56"/>
    <w:pPr>
      <w:keepNext/>
      <w:keepLines/>
      <w:numPr>
        <w:ilvl w:val="6"/>
        <w:numId w:val="10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2C56"/>
    <w:pPr>
      <w:keepNext/>
      <w:keepLines/>
      <w:numPr>
        <w:ilvl w:val="7"/>
        <w:numId w:val="10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2C56"/>
    <w:pPr>
      <w:keepNext/>
      <w:keepLines/>
      <w:numPr>
        <w:ilvl w:val="8"/>
        <w:numId w:val="10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434F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Dash">
    <w:name w:val="Dash"/>
    <w:rsid w:val="00434F5E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122C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C5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22C56"/>
    <w:rPr>
      <w:rFonts w:ascii="Cambria" w:eastAsia="Cambria" w:hAnsi="Cambria" w:cs="Cambria"/>
      <w:b/>
      <w:color w:val="3660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22C56"/>
    <w:rPr>
      <w:rFonts w:ascii="Calibri" w:eastAsia="Calibri" w:hAnsi="Calibri" w:cs="Calibri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2C56"/>
    <w:rPr>
      <w:rFonts w:ascii="Calibri" w:eastAsia="Calibri" w:hAnsi="Calibri" w:cs="Calibri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2C56"/>
    <w:rPr>
      <w:rFonts w:ascii="Calibri" w:eastAsia="Calibri" w:hAnsi="Calibri" w:cs="Calibri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2C56"/>
    <w:rPr>
      <w:rFonts w:ascii="Calibri" w:eastAsia="Calibri" w:hAnsi="Calibri" w:cs="Calibri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2C56"/>
    <w:rPr>
      <w:rFonts w:ascii="Calibri" w:eastAsia="Calibri" w:hAnsi="Calibri" w:cs="Calibri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2C56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2C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2C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customStyle="1" w:styleId="10">
    <w:name w:val="10"/>
    <w:basedOn w:val="Normlntabulka"/>
    <w:rsid w:val="00122C56"/>
    <w:pPr>
      <w:spacing w:after="200" w:line="276" w:lineRule="auto"/>
    </w:pPr>
    <w:rPr>
      <w:rFonts w:ascii="Calibri" w:eastAsia="Calibri" w:hAnsi="Calibri" w:cs="Calibri"/>
      <w:lang w:eastAsia="cs-CZ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122C56"/>
    <w:pPr>
      <w:spacing w:after="20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2C56"/>
    <w:rPr>
      <w:rFonts w:ascii="Calibri" w:eastAsia="Calibri" w:hAnsi="Calibri"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2C56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22C56"/>
    <w:pPr>
      <w:spacing w:after="200" w:line="276" w:lineRule="auto"/>
      <w:ind w:left="720"/>
      <w:contextualSpacing/>
    </w:pPr>
    <w:rPr>
      <w:rFonts w:ascii="Calibri" w:eastAsia="Calibri" w:hAnsi="Calibri" w:cs="Calibri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2C56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2C56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22C56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122C56"/>
    <w:rPr>
      <w:i/>
      <w:iCs/>
    </w:rPr>
  </w:style>
  <w:style w:type="paragraph" w:customStyle="1" w:styleId="Styl1">
    <w:name w:val="Styl1"/>
    <w:basedOn w:val="Nadpis2"/>
    <w:link w:val="Styl1Char"/>
    <w:qFormat/>
    <w:rsid w:val="00122C56"/>
    <w:rPr>
      <w:color w:val="8496B0" w:themeColor="text2" w:themeTint="99"/>
      <w:sz w:val="26"/>
      <w:szCs w:val="26"/>
    </w:rPr>
  </w:style>
  <w:style w:type="character" w:customStyle="1" w:styleId="Styl1Char">
    <w:name w:val="Styl1 Char"/>
    <w:basedOn w:val="Nadpis2Char"/>
    <w:link w:val="Styl1"/>
    <w:rsid w:val="00122C56"/>
    <w:rPr>
      <w:rFonts w:ascii="Calibri" w:eastAsia="Calibri" w:hAnsi="Calibri" w:cs="Calibri"/>
      <w:b/>
      <w:color w:val="8496B0" w:themeColor="text2" w:themeTint="99"/>
      <w:sz w:val="26"/>
      <w:szCs w:val="26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22C56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WdEJiv0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LkNPD6kdk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D75A-652C-4259-9CA6-B3099F75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2020-05-26T13:59:00Z</dcterms:created>
  <dcterms:modified xsi:type="dcterms:W3CDTF">2020-05-26T14:26:00Z</dcterms:modified>
</cp:coreProperties>
</file>