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342525">
      <w:r>
        <w:t>K3 ČL</w:t>
      </w:r>
    </w:p>
    <w:p w:rsidR="00342525" w:rsidRDefault="00342525">
      <w:r>
        <w:t>Pokračujeme v online hodinách, kdo se neúčastní, nastuduje si:</w:t>
      </w:r>
    </w:p>
    <w:p w:rsidR="00342525" w:rsidRDefault="00342525">
      <w:r>
        <w:t>psychologický román – vývoj a charakteristika žánru</w:t>
      </w:r>
    </w:p>
    <w:p w:rsidR="00342525" w:rsidRDefault="00342525">
      <w:r>
        <w:t>Jaroslav Havlíček, Jarmila Glazarová, Václav Řezáč (není v učebnici, základ pošlu do třídního mailu)</w:t>
      </w:r>
      <w:r w:rsidR="002E55F7">
        <w:t xml:space="preserve"> </w:t>
      </w:r>
    </w:p>
    <w:p w:rsidR="00C03D6A" w:rsidRDefault="00C03D6A">
      <w:r>
        <w:t>BĚHEM ONLINE HODIN PROCVIČUJEME TAK ANALÝZU TEXTU, KTERÁ JE SOUČÁSTÍ SOUBORNÉ ZKOUŠKY, PROTO DOPORUČUJI ÚČAST NA ONLINE HODINÁCH!</w:t>
      </w:r>
    </w:p>
    <w:p w:rsidR="00C03D6A" w:rsidRDefault="00C03D6A"/>
    <w:p w:rsidR="00C03D6A" w:rsidRDefault="00C03D6A">
      <w:r>
        <w:t>K3 ČJ</w:t>
      </w:r>
    </w:p>
    <w:p w:rsidR="00C03D6A" w:rsidRDefault="00C03D6A">
      <w:r>
        <w:t>SYNTAX</w:t>
      </w:r>
    </w:p>
    <w:p w:rsidR="00FB1DFF" w:rsidRDefault="00FB1DFF">
      <w:r>
        <w:t xml:space="preserve">V online hodinách budeme pokračovat v nácviku rozborů, </w:t>
      </w:r>
      <w:r w:rsidR="00287BAF">
        <w:t>připravte si předem věty zaslané v minulých týdnech, ke kterým jsme se ještě nedostali. Posílám další teorii k syntaxi souvětí – druhy vedlejších vět a postup při rozboru souvětí. Dotazy a nejasnosti probereme v online hodinách.</w:t>
      </w:r>
    </w:p>
    <w:p w:rsidR="00C03D6A" w:rsidRDefault="00C03D6A" w:rsidP="00C03D6A">
      <w:pPr>
        <w:pStyle w:val="Styl1"/>
      </w:pPr>
      <w:r>
        <w:t xml:space="preserve">Druhy vět vedlejších  </w:t>
      </w:r>
    </w:p>
    <w:p w:rsidR="00C03D6A" w:rsidRDefault="00C03D6A" w:rsidP="00C03D6A">
      <w:pPr>
        <w:pStyle w:val="Styl2"/>
        <w:spacing w:before="0" w:after="0"/>
      </w:pPr>
      <w:r>
        <w:t>Vedlejší věta podmětná (subjektová)</w:t>
      </w:r>
    </w:p>
    <w:p w:rsidR="00C03D6A" w:rsidRDefault="00C03D6A" w:rsidP="00C03D6A">
      <w:pPr>
        <w:numPr>
          <w:ilvl w:val="0"/>
          <w:numId w:val="1"/>
        </w:numPr>
        <w:spacing w:after="0" w:line="276" w:lineRule="auto"/>
      </w:pPr>
      <w:r>
        <w:t xml:space="preserve">vyjadřuje podmět (plní jeho funkci) věty řídící: </w:t>
      </w:r>
      <w:r>
        <w:rPr>
          <w:i/>
        </w:rPr>
        <w:t xml:space="preserve">Je zajímavé, </w:t>
      </w:r>
      <w:r w:rsidRPr="00525009">
        <w:rPr>
          <w:b/>
          <w:i/>
        </w:rPr>
        <w:t>na co se nepřijde</w:t>
      </w:r>
      <w:r>
        <w:rPr>
          <w:i/>
        </w:rPr>
        <w:t xml:space="preserve">. </w:t>
      </w:r>
    </w:p>
    <w:p w:rsidR="00C03D6A" w:rsidRPr="00525009" w:rsidRDefault="00C03D6A" w:rsidP="00C03D6A">
      <w:pPr>
        <w:numPr>
          <w:ilvl w:val="0"/>
          <w:numId w:val="1"/>
        </w:numPr>
        <w:spacing w:after="0" w:line="276" w:lineRule="auto"/>
      </w:pPr>
      <w:r>
        <w:t xml:space="preserve">ptáme se na ni otázkou: kdo? co? a přísudkem z věty řídící: </w:t>
      </w:r>
      <w:r>
        <w:rPr>
          <w:i/>
        </w:rPr>
        <w:t xml:space="preserve">Kdo, co je zajímavé? </w:t>
      </w:r>
      <w:r>
        <w:t>–</w:t>
      </w:r>
      <w:r>
        <w:rPr>
          <w:i/>
        </w:rPr>
        <w:t xml:space="preserve"> na co se nepřijde.</w:t>
      </w:r>
    </w:p>
    <w:p w:rsidR="00C03D6A" w:rsidRPr="00525009" w:rsidRDefault="00C03D6A" w:rsidP="00C03D6A">
      <w:pPr>
        <w:numPr>
          <w:ilvl w:val="0"/>
          <w:numId w:val="1"/>
        </w:numPr>
        <w:spacing w:after="0" w:line="276" w:lineRule="auto"/>
      </w:pPr>
      <w:r w:rsidRPr="00525009">
        <w:t xml:space="preserve">lze ji často vyjádřit jako (rozvitý) podmět: </w:t>
      </w:r>
      <w:r w:rsidRPr="00525009">
        <w:rPr>
          <w:i/>
        </w:rPr>
        <w:t xml:space="preserve">Kdo zvítězí, dostane zlatou medaili a finanční odměnu. → Vítěz dostane zlatou medaili a finanční odměnu. Bylo by lepší, kdybychom se nepotkali. → Bylo by lepší nepotkat se. </w:t>
      </w:r>
    </w:p>
    <w:p w:rsidR="00C03D6A" w:rsidRDefault="00C03D6A" w:rsidP="00C03D6A">
      <w:pPr>
        <w:numPr>
          <w:ilvl w:val="0"/>
          <w:numId w:val="1"/>
        </w:numPr>
        <w:spacing w:after="0" w:line="276" w:lineRule="auto"/>
      </w:pPr>
      <w:r w:rsidRPr="00525009">
        <w:t xml:space="preserve">ve větě řídící může být odkazovací zájmeno: </w:t>
      </w:r>
      <w:r w:rsidRPr="00525009">
        <w:rPr>
          <w:i/>
        </w:rPr>
        <w:t>Důležité je to, že</w:t>
      </w:r>
      <w:r w:rsidRPr="008A5263">
        <w:rPr>
          <w:i/>
        </w:rPr>
        <w:t xml:space="preserve"> jsm</w:t>
      </w:r>
      <w:r>
        <w:rPr>
          <w:i/>
        </w:rPr>
        <w:t>e</w:t>
      </w:r>
      <w:r w:rsidRPr="008A5263">
        <w:rPr>
          <w:i/>
        </w:rPr>
        <w:t xml:space="preserve"> se nakonec domluvili.</w:t>
      </w:r>
      <w:r>
        <w:t xml:space="preserve"> </w:t>
      </w:r>
    </w:p>
    <w:p w:rsidR="00C03D6A" w:rsidRPr="00460992" w:rsidRDefault="00C03D6A" w:rsidP="00C03D6A">
      <w:pPr>
        <w:numPr>
          <w:ilvl w:val="0"/>
          <w:numId w:val="1"/>
        </w:numPr>
        <w:spacing w:after="0" w:line="276" w:lineRule="auto"/>
      </w:pPr>
      <w:r>
        <w:t xml:space="preserve">nejčastější spojovací výrazy: </w:t>
      </w:r>
      <w:r>
        <w:rPr>
          <w:b/>
          <w:i/>
        </w:rPr>
        <w:t>kdo, co, že, aby, kdyby, kde, kdy, kam, proč</w:t>
      </w:r>
    </w:p>
    <w:p w:rsidR="00C03D6A" w:rsidRDefault="00C03D6A" w:rsidP="00C03D6A">
      <w:pPr>
        <w:spacing w:after="0"/>
        <w:ind w:left="360"/>
      </w:pPr>
    </w:p>
    <w:p w:rsidR="00C03D6A" w:rsidRPr="00B640D4" w:rsidRDefault="00C03D6A" w:rsidP="00C03D6A">
      <w:pPr>
        <w:pStyle w:val="Styl2"/>
        <w:spacing w:before="0" w:after="0"/>
      </w:pPr>
      <w:r>
        <w:t>V</w:t>
      </w:r>
      <w:r w:rsidRPr="00B640D4">
        <w:t xml:space="preserve">edlejší věta přísudková </w:t>
      </w:r>
    </w:p>
    <w:p w:rsidR="00C03D6A" w:rsidRDefault="00C03D6A" w:rsidP="00C03D6A">
      <w:pPr>
        <w:numPr>
          <w:ilvl w:val="0"/>
          <w:numId w:val="7"/>
        </w:numPr>
        <w:spacing w:after="0" w:line="276" w:lineRule="auto"/>
      </w:pPr>
      <w:r>
        <w:t xml:space="preserve">vyjadřuje jmennou část přísudku jmenného se sponou (ve větě řídící zůstává spona): </w:t>
      </w:r>
      <w:r>
        <w:rPr>
          <w:i/>
        </w:rPr>
        <w:t xml:space="preserve">Je stále takový, </w:t>
      </w:r>
      <w:r w:rsidRPr="00525009">
        <w:rPr>
          <w:b/>
          <w:i/>
        </w:rPr>
        <w:t>jakého jsem ho znal před mnoha lety</w:t>
      </w:r>
      <w:r>
        <w:rPr>
          <w:i/>
        </w:rPr>
        <w:t xml:space="preserve">. </w:t>
      </w:r>
    </w:p>
    <w:p w:rsidR="00C03D6A" w:rsidRDefault="00C03D6A" w:rsidP="00C03D6A">
      <w:pPr>
        <w:numPr>
          <w:ilvl w:val="0"/>
          <w:numId w:val="7"/>
        </w:numPr>
        <w:spacing w:after="0" w:line="276" w:lineRule="auto"/>
      </w:pPr>
      <w:r>
        <w:t xml:space="preserve">přísudek slovesný se větou vedlejší nevyjadřuje (!) </w:t>
      </w:r>
    </w:p>
    <w:p w:rsidR="00C03D6A" w:rsidRDefault="00C03D6A" w:rsidP="00C03D6A">
      <w:pPr>
        <w:numPr>
          <w:ilvl w:val="0"/>
          <w:numId w:val="7"/>
        </w:numPr>
        <w:spacing w:after="0" w:line="276" w:lineRule="auto"/>
      </w:pPr>
      <w:r>
        <w:t>lze ji často vyjádřit jako (rozvitou) jmennou část přísudku: T</w:t>
      </w:r>
      <w:r>
        <w:rPr>
          <w:i/>
        </w:rPr>
        <w:t xml:space="preserve">y jsi, jako bys mamince z oka vypadla. → Ty jsi velice podobná mamince. Byl to právě on, kdo objevil v archivu důležité dokumenty. → Právě on byl objevitelem důležitých dokumentů. </w:t>
      </w:r>
    </w:p>
    <w:p w:rsidR="00C03D6A" w:rsidRDefault="00C03D6A" w:rsidP="00C03D6A">
      <w:pPr>
        <w:numPr>
          <w:ilvl w:val="0"/>
          <w:numId w:val="7"/>
        </w:numPr>
        <w:spacing w:after="0" w:line="276" w:lineRule="auto"/>
      </w:pPr>
      <w:r>
        <w:t xml:space="preserve">ve větě řídící může být odkazovací zájmeno: </w:t>
      </w:r>
      <w:r>
        <w:rPr>
          <w:i/>
        </w:rPr>
        <w:t xml:space="preserve">ten, takový, kdo, který </w:t>
      </w:r>
      <w:r>
        <w:t>apod.</w:t>
      </w:r>
    </w:p>
    <w:p w:rsidR="00C03D6A" w:rsidRDefault="00C03D6A" w:rsidP="00C03D6A">
      <w:pPr>
        <w:numPr>
          <w:ilvl w:val="0"/>
          <w:numId w:val="7"/>
        </w:numPr>
        <w:spacing w:after="0" w:line="276" w:lineRule="auto"/>
      </w:pPr>
      <w:r>
        <w:t xml:space="preserve">nejčastější spojovací výrazy: </w:t>
      </w:r>
      <w:r>
        <w:rPr>
          <w:b/>
          <w:i/>
        </w:rPr>
        <w:t>jako, jaký, aby, že</w:t>
      </w:r>
      <w:r>
        <w:t xml:space="preserve"> </w:t>
      </w:r>
    </w:p>
    <w:p w:rsidR="00C03D6A" w:rsidRPr="00B640D4" w:rsidRDefault="00C03D6A" w:rsidP="00C03D6A">
      <w:pPr>
        <w:pStyle w:val="Styl2"/>
      </w:pPr>
      <w:r>
        <w:t>V</w:t>
      </w:r>
      <w:r w:rsidRPr="00B640D4">
        <w:t xml:space="preserve">edlejší věta předmětná (objektivní) </w:t>
      </w:r>
    </w:p>
    <w:p w:rsidR="00C03D6A" w:rsidRDefault="00C03D6A" w:rsidP="00C03D6A">
      <w:pPr>
        <w:numPr>
          <w:ilvl w:val="0"/>
          <w:numId w:val="9"/>
        </w:numPr>
        <w:spacing w:after="0" w:line="276" w:lineRule="auto"/>
      </w:pPr>
      <w:r>
        <w:t xml:space="preserve">vyjadřuje předmět slovesa nebo přídavného jména z věty řídící (plní jeho funkci): </w:t>
      </w:r>
      <w:r>
        <w:rPr>
          <w:i/>
        </w:rPr>
        <w:t xml:space="preserve">Nehas, </w:t>
      </w:r>
      <w:r w:rsidRPr="00525009">
        <w:rPr>
          <w:b/>
          <w:i/>
        </w:rPr>
        <w:t>co tě nepálí</w:t>
      </w:r>
      <w:r>
        <w:rPr>
          <w:i/>
        </w:rPr>
        <w:t xml:space="preserve">. Mluvil o tom, </w:t>
      </w:r>
      <w:r w:rsidRPr="00525009">
        <w:rPr>
          <w:b/>
          <w:i/>
        </w:rPr>
        <w:t>že musí zaplatit všechny faktury</w:t>
      </w:r>
      <w:r>
        <w:rPr>
          <w:i/>
        </w:rPr>
        <w:t>.</w:t>
      </w:r>
    </w:p>
    <w:p w:rsidR="00C03D6A" w:rsidRDefault="00C03D6A" w:rsidP="00C03D6A">
      <w:pPr>
        <w:numPr>
          <w:ilvl w:val="0"/>
          <w:numId w:val="9"/>
        </w:numPr>
        <w:spacing w:after="0" w:line="276" w:lineRule="auto"/>
      </w:pPr>
      <w:r>
        <w:t>ptáme se na ni pádovými otázkami kromě 1. a 5. pádu, nejčastěji pádovou otázkou 4. pádu: „</w:t>
      </w:r>
      <w:r w:rsidRPr="00525009">
        <w:rPr>
          <w:i/>
        </w:rPr>
        <w:t>koho? co?</w:t>
      </w:r>
      <w:r>
        <w:t xml:space="preserve">“ + příslušným slovesem nebo přídavným jménem z věty řídící: </w:t>
      </w:r>
      <w:r>
        <w:rPr>
          <w:i/>
        </w:rPr>
        <w:t xml:space="preserve">Koho, co nehas? </w:t>
      </w:r>
      <w:r>
        <w:t>–</w:t>
      </w:r>
      <w:r>
        <w:rPr>
          <w:i/>
        </w:rPr>
        <w:t xml:space="preserve"> co tě nepálí. O kom, o čem mluvil? </w:t>
      </w:r>
      <w:r>
        <w:t>–</w:t>
      </w:r>
      <w:r>
        <w:rPr>
          <w:i/>
        </w:rPr>
        <w:t xml:space="preserve"> že musí zaplatit všechny faktury. </w:t>
      </w:r>
    </w:p>
    <w:p w:rsidR="00C03D6A" w:rsidRDefault="00C03D6A" w:rsidP="00C03D6A">
      <w:pPr>
        <w:numPr>
          <w:ilvl w:val="0"/>
          <w:numId w:val="9"/>
        </w:numPr>
        <w:spacing w:after="0" w:line="276" w:lineRule="auto"/>
      </w:pPr>
      <w:r>
        <w:lastRenderedPageBreak/>
        <w:t xml:space="preserve">lze ji vyjádřit jako (rozvitý) předmět: </w:t>
      </w:r>
      <w:r>
        <w:rPr>
          <w:i/>
        </w:rPr>
        <w:t xml:space="preserve">Nezapomeň, že se máme sejít v 15 hodin. → Nezapomeň na schůzku v 15 hodin. </w:t>
      </w:r>
    </w:p>
    <w:p w:rsidR="00C03D6A" w:rsidRDefault="00C03D6A" w:rsidP="00C03D6A">
      <w:pPr>
        <w:numPr>
          <w:ilvl w:val="0"/>
          <w:numId w:val="9"/>
        </w:numPr>
        <w:spacing w:after="0" w:line="276" w:lineRule="auto"/>
      </w:pPr>
      <w:r>
        <w:t xml:space="preserve">ve větě řídící může být odkazovací zájmeno: </w:t>
      </w:r>
      <w:r>
        <w:rPr>
          <w:i/>
        </w:rPr>
        <w:t xml:space="preserve">Nezapomeň na </w:t>
      </w:r>
      <w:r>
        <w:rPr>
          <w:b/>
          <w:i/>
        </w:rPr>
        <w:t>to</w:t>
      </w:r>
      <w:r>
        <w:rPr>
          <w:i/>
        </w:rPr>
        <w:t>, že se máme sejít v 15 hodin.</w:t>
      </w:r>
    </w:p>
    <w:p w:rsidR="00C03D6A" w:rsidRDefault="00C03D6A" w:rsidP="00C03D6A">
      <w:pPr>
        <w:numPr>
          <w:ilvl w:val="0"/>
          <w:numId w:val="9"/>
        </w:numPr>
        <w:spacing w:after="200" w:line="276" w:lineRule="auto"/>
      </w:pPr>
      <w:r>
        <w:t xml:space="preserve">nejčastější spojovací výrazy: </w:t>
      </w:r>
      <w:r>
        <w:rPr>
          <w:b/>
          <w:i/>
        </w:rPr>
        <w:t>že, aby, zda, jestli, -</w:t>
      </w:r>
      <w:proofErr w:type="spellStart"/>
      <w:r>
        <w:rPr>
          <w:b/>
          <w:i/>
        </w:rPr>
        <w:t>li</w:t>
      </w:r>
      <w:proofErr w:type="spellEnd"/>
      <w:r>
        <w:rPr>
          <w:b/>
          <w:i/>
        </w:rPr>
        <w:t>, kdo, co, jaký, který, čí, odkud, kdy</w:t>
      </w:r>
    </w:p>
    <w:p w:rsidR="00C03D6A" w:rsidRPr="00B640D4" w:rsidRDefault="00C03D6A" w:rsidP="00C03D6A">
      <w:pPr>
        <w:pStyle w:val="Styl2"/>
      </w:pPr>
      <w:r>
        <w:t>V</w:t>
      </w:r>
      <w:r w:rsidRPr="00B640D4">
        <w:t xml:space="preserve">edlejší věta přívlastková </w:t>
      </w:r>
      <w:r>
        <w:t>(atributivní)</w:t>
      </w:r>
    </w:p>
    <w:p w:rsidR="00C03D6A" w:rsidRDefault="00C03D6A" w:rsidP="00C03D6A">
      <w:pPr>
        <w:numPr>
          <w:ilvl w:val="0"/>
          <w:numId w:val="4"/>
        </w:numPr>
        <w:spacing w:after="0" w:line="276" w:lineRule="auto"/>
      </w:pPr>
      <w:r>
        <w:t xml:space="preserve">plní funkci přívlastku věty řídící – blíže určuje jméno z věty řídící: </w:t>
      </w:r>
      <w:r>
        <w:rPr>
          <w:i/>
        </w:rPr>
        <w:t xml:space="preserve">Koupil Lucii k narozeninám kabelku, </w:t>
      </w:r>
      <w:r w:rsidRPr="00525009">
        <w:rPr>
          <w:b/>
          <w:i/>
        </w:rPr>
        <w:t>která se jí v pařížském obchodě tak líbila</w:t>
      </w:r>
      <w:r>
        <w:rPr>
          <w:i/>
        </w:rPr>
        <w:t xml:space="preserve">. </w:t>
      </w:r>
    </w:p>
    <w:p w:rsidR="00C03D6A" w:rsidRDefault="00C03D6A" w:rsidP="00C03D6A">
      <w:pPr>
        <w:numPr>
          <w:ilvl w:val="0"/>
          <w:numId w:val="4"/>
        </w:numPr>
        <w:spacing w:after="0" w:line="276" w:lineRule="auto"/>
      </w:pPr>
      <w:r>
        <w:t>stojí vždy za jménem, které určuje</w:t>
      </w:r>
    </w:p>
    <w:p w:rsidR="00C03D6A" w:rsidRDefault="00C03D6A" w:rsidP="00C03D6A">
      <w:pPr>
        <w:numPr>
          <w:ilvl w:val="0"/>
          <w:numId w:val="4"/>
        </w:numPr>
        <w:spacing w:after="0" w:line="276" w:lineRule="auto"/>
      </w:pPr>
      <w:r>
        <w:t xml:space="preserve">ptáme se na ni tázacími zájmeny: </w:t>
      </w:r>
      <w:r w:rsidRPr="00525009">
        <w:rPr>
          <w:i/>
        </w:rPr>
        <w:t>„jaký? který? čí?“</w:t>
      </w:r>
      <w:r>
        <w:t xml:space="preserve"> + řídícím jménem s větou řídící: </w:t>
      </w:r>
      <w:r>
        <w:rPr>
          <w:i/>
        </w:rPr>
        <w:t xml:space="preserve">Kterou kabelku koupil Lucii k narozeninám? </w:t>
      </w:r>
      <w:r>
        <w:t xml:space="preserve">– </w:t>
      </w:r>
      <w:r>
        <w:rPr>
          <w:i/>
        </w:rPr>
        <w:t xml:space="preserve">tu, která se jí tak líbila. </w:t>
      </w:r>
    </w:p>
    <w:p w:rsidR="00C03D6A" w:rsidRDefault="00C03D6A" w:rsidP="00C03D6A">
      <w:pPr>
        <w:numPr>
          <w:ilvl w:val="0"/>
          <w:numId w:val="4"/>
        </w:numPr>
        <w:spacing w:after="0" w:line="276" w:lineRule="auto"/>
      </w:pPr>
      <w:r>
        <w:t xml:space="preserve">lze ji někdy vyjádřit jako (rozvitý) přívlastek: </w:t>
      </w:r>
      <w:r>
        <w:rPr>
          <w:i/>
        </w:rPr>
        <w:t>Koupil Lucii v pařížském obchodě vyhlédnutou kabelku.</w:t>
      </w:r>
      <w:r>
        <w:t xml:space="preserve"> </w:t>
      </w:r>
    </w:p>
    <w:p w:rsidR="00C03D6A" w:rsidRDefault="00C03D6A" w:rsidP="00C03D6A">
      <w:pPr>
        <w:numPr>
          <w:ilvl w:val="0"/>
          <w:numId w:val="4"/>
        </w:numPr>
        <w:spacing w:after="0" w:line="276" w:lineRule="auto"/>
      </w:pPr>
      <w:r>
        <w:t xml:space="preserve">nejčastější spojovací výrazy: </w:t>
      </w:r>
      <w:r>
        <w:rPr>
          <w:b/>
          <w:i/>
        </w:rPr>
        <w:t>že, aby, zda, který, jenž, jaký</w:t>
      </w:r>
    </w:p>
    <w:p w:rsidR="00C03D6A" w:rsidRDefault="00C03D6A" w:rsidP="00C03D6A">
      <w:pPr>
        <w:numPr>
          <w:ilvl w:val="0"/>
          <w:numId w:val="4"/>
        </w:numPr>
        <w:spacing w:after="200" w:line="276" w:lineRule="auto"/>
      </w:pPr>
      <w:r>
        <w:t xml:space="preserve">vedlejší věta přívlastková bývá často do své věty řídící vložena, v takovém případě ji oddělujeme z obou stran čárkami: </w:t>
      </w:r>
      <w:r>
        <w:rPr>
          <w:i/>
        </w:rPr>
        <w:t xml:space="preserve">Kabelku, kterou si Lucie vybrala v jednom pařížském obchodě, jí manžel nakonec koupil k narozeninám. 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03D6A" w:rsidTr="00BF69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 co dát pozor: </w:t>
            </w:r>
          </w:p>
          <w:p w:rsidR="00C03D6A" w:rsidRDefault="00C03D6A" w:rsidP="00C03D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nepravá vedlejší věta </w:t>
            </w:r>
            <w:proofErr w:type="gramStart"/>
            <w:r>
              <w:rPr>
                <w:b/>
              </w:rPr>
              <w:t>přívlastková</w:t>
            </w:r>
            <w:r>
              <w:t xml:space="preserve"> - má</w:t>
            </w:r>
            <w:proofErr w:type="gramEnd"/>
            <w:r>
              <w:t xml:space="preserve"> formálně podobu věty vedlejší, ale její obsah je v některém z významových poměrů k obsahu věty „formálně řídící“, takové věty jsou stylisticky nevhodné a svědčí o nedbalosti mluvčího. Nejčastěji jsou užity místo: </w:t>
            </w:r>
          </w:p>
          <w:p w:rsidR="00C03D6A" w:rsidRDefault="00C03D6A" w:rsidP="00C03D6A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poměru slučovacího:</w:t>
            </w:r>
            <w:r>
              <w:t xml:space="preserve"> *</w:t>
            </w:r>
            <w:r>
              <w:rPr>
                <w:i/>
              </w:rPr>
              <w:t xml:space="preserve">Půjčila jsem si světový bestseller, který jsem hned začala číst. → Půjčila jsem si světový bestseller a hned ho začala číst. </w:t>
            </w:r>
          </w:p>
          <w:p w:rsidR="00C03D6A" w:rsidRDefault="00C03D6A" w:rsidP="00C03D6A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poměru odporovacího:</w:t>
            </w:r>
            <w:r>
              <w:t xml:space="preserve"> *</w:t>
            </w:r>
            <w:r>
              <w:rPr>
                <w:i/>
              </w:rPr>
              <w:t xml:space="preserve">Božena Němcová zobrazuje svou babičku, které dává i vlastnosti jiných českých venkovských žen. → Božena Němcová zobrazuje svou babičku, ale dává jí i vlastnosti jiných českých venkovských žen. </w:t>
            </w:r>
            <w:r>
              <w:t xml:space="preserve"> </w:t>
            </w:r>
          </w:p>
          <w:p w:rsidR="00C03D6A" w:rsidRDefault="00C03D6A" w:rsidP="00C03D6A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poměru vysvětlovacího:</w:t>
            </w:r>
            <w:r>
              <w:rPr>
                <w:i/>
              </w:rPr>
              <w:t xml:space="preserve"> *Půjdu ještě jednou na výstavu, která se mi líbila. → Půjdu ještě jednou na výstavu, velmi se mi totiž líbila. </w:t>
            </w:r>
          </w:p>
          <w:p w:rsidR="00C03D6A" w:rsidRDefault="00C03D6A" w:rsidP="00C03D6A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vedlejší věty přípustkové:</w:t>
            </w:r>
            <w:r>
              <w:rPr>
                <w:i/>
              </w:rPr>
              <w:t xml:space="preserve"> *Půjdu znovu do kina na film, který jsem už jednou viděla.</w:t>
            </w:r>
            <w:r>
              <w:t xml:space="preserve"> </w:t>
            </w:r>
            <w:r>
              <w:rPr>
                <w:i/>
              </w:rPr>
              <w:t xml:space="preserve">→ Půjdu znovu do kina na film, ačkoli jsem ho už jednou viděla. </w:t>
            </w:r>
          </w:p>
          <w:p w:rsidR="00C03D6A" w:rsidRDefault="00C03D6A" w:rsidP="00C03D6A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vedlejší věty příčinné:</w:t>
            </w:r>
            <w:r>
              <w:t xml:space="preserve"> *</w:t>
            </w:r>
            <w:r>
              <w:rPr>
                <w:i/>
              </w:rPr>
              <w:t xml:space="preserve">Zeptejte se ředitele, který vám jistě dobře poradí. → Zeptejte se ředitele, protože vám jistě dobře poradí. </w:t>
            </w:r>
          </w:p>
          <w:p w:rsidR="00C03D6A" w:rsidRDefault="00C03D6A" w:rsidP="00C03D6A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vedlejší věty podmínkové</w:t>
            </w:r>
            <w:r>
              <w:t>: *</w:t>
            </w:r>
            <w:r>
              <w:rPr>
                <w:i/>
              </w:rPr>
              <w:t xml:space="preserve">Nepřijímáme zakázky, které nemůžeme vyřídit včas. → Nepřijímáme zakázky, nemůžeme-li je vyřídit včas. </w:t>
            </w:r>
          </w:p>
        </w:tc>
      </w:tr>
    </w:tbl>
    <w:p w:rsidR="00C03D6A" w:rsidRDefault="00C03D6A" w:rsidP="00C03D6A"/>
    <w:p w:rsidR="00C03D6A" w:rsidRPr="00B640D4" w:rsidRDefault="00C03D6A" w:rsidP="00C03D6A">
      <w:pPr>
        <w:pStyle w:val="Styl2"/>
      </w:pPr>
      <w:r>
        <w:t>V</w:t>
      </w:r>
      <w:r w:rsidRPr="00B640D4">
        <w:t>edlejší věta doplň</w:t>
      </w:r>
      <w:r w:rsidRPr="0042292D">
        <w:rPr>
          <w:rStyle w:val="Styl2Char"/>
        </w:rPr>
        <w:t>k</w:t>
      </w:r>
      <w:r w:rsidRPr="00B640D4">
        <w:t xml:space="preserve">ová </w:t>
      </w:r>
    </w:p>
    <w:p w:rsidR="00C03D6A" w:rsidRDefault="00C03D6A" w:rsidP="00C03D6A">
      <w:pPr>
        <w:numPr>
          <w:ilvl w:val="0"/>
          <w:numId w:val="6"/>
        </w:numPr>
        <w:spacing w:after="0" w:line="276" w:lineRule="auto"/>
      </w:pPr>
      <w:r>
        <w:t>plní funkci doplňku věty řídící, tj. vyjadřuje vlastnost jména za určitého děje</w:t>
      </w:r>
    </w:p>
    <w:p w:rsidR="00C03D6A" w:rsidRDefault="00C03D6A" w:rsidP="00C03D6A">
      <w:pPr>
        <w:numPr>
          <w:ilvl w:val="0"/>
          <w:numId w:val="6"/>
        </w:numPr>
        <w:spacing w:after="0" w:line="276" w:lineRule="auto"/>
      </w:pPr>
      <w:r>
        <w:t xml:space="preserve">závisí na slovese a zároveň na jméně z věty řídící: </w:t>
      </w:r>
      <w:r>
        <w:rPr>
          <w:i/>
        </w:rPr>
        <w:t xml:space="preserve">Viděli jsme tvého dědečka, </w:t>
      </w:r>
      <w:r w:rsidRPr="00525009">
        <w:rPr>
          <w:b/>
          <w:i/>
        </w:rPr>
        <w:t>jak odpočívá pod jabloní.</w:t>
      </w:r>
      <w:r>
        <w:rPr>
          <w:i/>
        </w:rPr>
        <w:t xml:space="preserve"> </w:t>
      </w:r>
    </w:p>
    <w:p w:rsidR="00C03D6A" w:rsidRDefault="00C03D6A" w:rsidP="00C03D6A">
      <w:pPr>
        <w:numPr>
          <w:ilvl w:val="0"/>
          <w:numId w:val="6"/>
        </w:numPr>
        <w:spacing w:after="0" w:line="276" w:lineRule="auto"/>
      </w:pPr>
      <w:r>
        <w:t xml:space="preserve">vyskytuje se obvykle po slovese smyslového vnímání </w:t>
      </w:r>
      <w:r>
        <w:rPr>
          <w:i/>
        </w:rPr>
        <w:t>(vidět, (z)pozorovat, spatřit, slyšet, dívat se, cítit)</w:t>
      </w:r>
    </w:p>
    <w:p w:rsidR="00C03D6A" w:rsidRPr="00525009" w:rsidRDefault="00C03D6A" w:rsidP="00C03D6A">
      <w:pPr>
        <w:numPr>
          <w:ilvl w:val="0"/>
          <w:numId w:val="2"/>
        </w:numPr>
        <w:spacing w:after="0" w:line="276" w:lineRule="auto"/>
      </w:pPr>
      <w:r>
        <w:t>ptáme se na ni tázacími slovy: „</w:t>
      </w:r>
      <w:r w:rsidRPr="00525009">
        <w:rPr>
          <w:i/>
        </w:rPr>
        <w:t>jak? jaký?</w:t>
      </w:r>
      <w:r w:rsidRPr="00525009">
        <w:t>“ + slovesem a jménem z věty řídící:</w:t>
      </w:r>
      <w:r>
        <w:t xml:space="preserve"> </w:t>
      </w:r>
      <w:r>
        <w:rPr>
          <w:i/>
        </w:rPr>
        <w:t xml:space="preserve">V jaké situaci jsme viděli tvého dědečka? </w:t>
      </w:r>
      <w:r>
        <w:t>–</w:t>
      </w:r>
      <w:r>
        <w:rPr>
          <w:i/>
        </w:rPr>
        <w:t xml:space="preserve"> jak odpočívá pod jabloní </w:t>
      </w:r>
    </w:p>
    <w:p w:rsidR="00C03D6A" w:rsidRDefault="00C03D6A" w:rsidP="00C03D6A">
      <w:pPr>
        <w:numPr>
          <w:ilvl w:val="0"/>
          <w:numId w:val="2"/>
        </w:numPr>
        <w:spacing w:after="0" w:line="276" w:lineRule="auto"/>
      </w:pPr>
      <w:r>
        <w:t xml:space="preserve">lze ji vyjádřit jako (rozvitý) doplněk: </w:t>
      </w:r>
      <w:r>
        <w:rPr>
          <w:i/>
        </w:rPr>
        <w:t>Viděli jsme tvého dědečka odpočívat na zahradě.</w:t>
      </w:r>
      <w:r>
        <w:t xml:space="preserve"> </w:t>
      </w:r>
    </w:p>
    <w:p w:rsidR="00C03D6A" w:rsidRDefault="00C03D6A" w:rsidP="00C03D6A">
      <w:pPr>
        <w:numPr>
          <w:ilvl w:val="0"/>
          <w:numId w:val="2"/>
        </w:numPr>
        <w:spacing w:after="200" w:line="276" w:lineRule="auto"/>
      </w:pPr>
      <w:r>
        <w:lastRenderedPageBreak/>
        <w:t xml:space="preserve">nejčastější spojovací výrazy: </w:t>
      </w:r>
      <w:r>
        <w:rPr>
          <w:b/>
          <w:i/>
        </w:rPr>
        <w:t>jak, že, aby</w:t>
      </w:r>
      <w:r>
        <w:t xml:space="preserve"> </w:t>
      </w:r>
    </w:p>
    <w:p w:rsidR="00C03D6A" w:rsidRPr="00B640D4" w:rsidRDefault="00C03D6A" w:rsidP="00C03D6A">
      <w:pPr>
        <w:pStyle w:val="Styl2"/>
      </w:pPr>
      <w:r>
        <w:t>V</w:t>
      </w:r>
      <w:r w:rsidRPr="00B640D4">
        <w:t xml:space="preserve">edlejší věta příslovečná </w:t>
      </w:r>
      <w:r>
        <w:t>(adverbiální)</w:t>
      </w:r>
    </w:p>
    <w:p w:rsidR="00C03D6A" w:rsidRDefault="00C03D6A" w:rsidP="00C03D6A">
      <w:pPr>
        <w:numPr>
          <w:ilvl w:val="0"/>
          <w:numId w:val="2"/>
        </w:numPr>
        <w:spacing w:after="0" w:line="276" w:lineRule="auto"/>
      </w:pPr>
      <w:r>
        <w:t>vyjadřuje příslovečné určení věty řídící, tj. okolnost děje (místo, čas, způsob, míru, příčinu, účel, podmínku, přípustku)</w:t>
      </w:r>
    </w:p>
    <w:p w:rsidR="00C03D6A" w:rsidRDefault="00C03D6A" w:rsidP="00C03D6A">
      <w:pPr>
        <w:numPr>
          <w:ilvl w:val="0"/>
          <w:numId w:val="2"/>
        </w:numPr>
        <w:spacing w:after="0" w:line="276" w:lineRule="auto"/>
      </w:pPr>
      <w:r>
        <w:t>vztahuje se ke slovesu, přídavnému jménu nebo k příslovci z věty řídící</w:t>
      </w:r>
    </w:p>
    <w:p w:rsidR="00C03D6A" w:rsidRDefault="00C03D6A" w:rsidP="00C03D6A">
      <w:pPr>
        <w:numPr>
          <w:ilvl w:val="0"/>
          <w:numId w:val="2"/>
        </w:numPr>
        <w:spacing w:after="0" w:line="276" w:lineRule="auto"/>
      </w:pPr>
      <w:r>
        <w:t>ptáme se na ni zpravidla příslovečnými otázkami</w:t>
      </w:r>
    </w:p>
    <w:p w:rsidR="00C03D6A" w:rsidRDefault="00C03D6A" w:rsidP="00C03D6A">
      <w:pPr>
        <w:numPr>
          <w:ilvl w:val="0"/>
          <w:numId w:val="2"/>
        </w:numPr>
        <w:spacing w:after="0" w:line="276" w:lineRule="auto"/>
      </w:pPr>
      <w:r>
        <w:t xml:space="preserve">pro vyjádření příčiny (důvodu), účelu, podmínky a přípustky upřednostňuje mluvčí větu vedlejší před větným členem (tj. vyjádření vedlejší větou je primární) </w:t>
      </w:r>
    </w:p>
    <w:p w:rsidR="00C03D6A" w:rsidRDefault="00C03D6A" w:rsidP="00C03D6A">
      <w:pPr>
        <w:rPr>
          <w:b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175"/>
        <w:gridCol w:w="1824"/>
        <w:gridCol w:w="1824"/>
        <w:gridCol w:w="1824"/>
      </w:tblGrid>
      <w:tr w:rsidR="00C03D6A" w:rsidTr="00BF6977">
        <w:tc>
          <w:tcPr>
            <w:tcW w:w="1425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Druh věty příslovečné </w:t>
            </w:r>
          </w:p>
        </w:tc>
        <w:tc>
          <w:tcPr>
            <w:tcW w:w="2175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 věta vyjadřuje? </w:t>
            </w:r>
          </w:p>
        </w:tc>
        <w:tc>
          <w:tcPr>
            <w:tcW w:w="1824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Jak se na ni ptáme?</w:t>
            </w:r>
          </w:p>
        </w:tc>
        <w:tc>
          <w:tcPr>
            <w:tcW w:w="1824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Které jsou nejčastější spojovací výrazy?  </w:t>
            </w:r>
          </w:p>
        </w:tc>
        <w:tc>
          <w:tcPr>
            <w:tcW w:w="1824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Příklad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místní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označuje místo děje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t>kde? kam? odkud? kudy?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kde, kam, odkud, kudy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Šel, kam ho nohy nesly. 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Kam šel?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časová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vyjadřuje čas, časové úseky děje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t>kdy? odkdy? dokdy? jak dlouho? jak často?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když, až, kdykoli(v), jakmile, zatímco, sotva(že), než, dokud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Když se vzbudil, byla už hluboká noc. 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Kdy byla hluboká noc?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způsobová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vyjadřuje způsob průběhu děje, jeho kvalitu, vlastnosti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t>jak, jakým způsobem?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jak, jako, když, jako kdyby, aby, že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Stoupnul si tak, aby dobře viděl na pódium.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Jak si stoupnul?</w:t>
            </w:r>
            <w:r>
              <w:rPr>
                <w:b/>
                <w:i/>
              </w:rPr>
              <w:t xml:space="preserve">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měrová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označuje množství, intenzitu děje nebo vlastnosti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t>kolik? jak moc? jak mnoho? do jaké míry? o kolik?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co, až, kolik, kolikrát, že, oč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Rozběhl se domů, co mu nohy stačily. 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 jaké míry se rozběhl domů?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příčinná (důvodová)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označují příčinu, která způsobila určitý děj či stav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t>proč, z jaké příčiny? proč, z jakého důvodu?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protože, poněvadž, jelikož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Venku se asi oteplilo, protože sníh rychle taje. 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Proč se venku asi oteplilo?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účelová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označuje, čeho se má dějem dosáhnout, co je jeho cílem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t>proč, za jakým účelem?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aby, ať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Rozsvítím, abychom na sebe lépe viděli. 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Za jakým účelem rozsvítím?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podmínková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označuje okolnost, na níž závisí, zda se určitý děj splní, nebo </w:t>
            </w:r>
            <w:r>
              <w:lastRenderedPageBreak/>
              <w:t xml:space="preserve">nesplní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lastRenderedPageBreak/>
              <w:t>za jaké podmínky?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jestliže, -</w:t>
            </w:r>
            <w:proofErr w:type="spellStart"/>
            <w:r>
              <w:rPr>
                <w:b/>
                <w:i/>
              </w:rPr>
              <w:t>li</w:t>
            </w:r>
            <w:proofErr w:type="spellEnd"/>
            <w:r>
              <w:rPr>
                <w:b/>
                <w:i/>
              </w:rPr>
              <w:t>, kdyby, když, pokud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Když tuhle zkoušku neudělám, </w:t>
            </w:r>
            <w:r>
              <w:rPr>
                <w:b/>
                <w:i/>
              </w:rPr>
              <w:lastRenderedPageBreak/>
              <w:t>nepustí mě do dalšího ročníku.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Za jaké podmínky mě nepustí do dalšího ročníku?</w:t>
            </w:r>
            <w:r>
              <w:rPr>
                <w:b/>
                <w:i/>
              </w:rPr>
              <w:t xml:space="preserve"> </w:t>
            </w:r>
          </w:p>
        </w:tc>
      </w:tr>
      <w:tr w:rsidR="00C03D6A" w:rsidTr="00BF69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přípustkové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označuje okolnost, navzdory níž se děj uskuteční nebo neuskuteční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Pr="00525009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525009">
              <w:rPr>
                <w:i/>
              </w:rPr>
              <w:t>navzdory čemu? i přes co? + věta řídící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ač, ačkoli(v), i když, přestože, třebaže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Ačkoli jsem se opravdu svědomitě učila a připravovala, zkouškou jsem neprošla. </w:t>
            </w:r>
          </w:p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Navzdory čemu jsem neprošla zkouškou? </w:t>
            </w:r>
          </w:p>
        </w:tc>
      </w:tr>
    </w:tbl>
    <w:p w:rsidR="00C03D6A" w:rsidRDefault="00C03D6A" w:rsidP="00C03D6A"/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03D6A" w:rsidTr="00BF69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 co dát pozor: </w:t>
            </w:r>
          </w:p>
          <w:p w:rsidR="00C03D6A" w:rsidRDefault="00C03D6A" w:rsidP="00C03D6A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 xml:space="preserve">ve spojkách </w:t>
            </w:r>
            <w:r w:rsidRPr="0042292D">
              <w:rPr>
                <w:b/>
                <w:i/>
              </w:rPr>
              <w:t>aby, kdyby</w:t>
            </w:r>
            <w:r>
              <w:t xml:space="preserve"> je zároveň část slovesného tvaru podmiňovacího způsobu: </w:t>
            </w:r>
            <w:r w:rsidRPr="0042292D">
              <w:rPr>
                <w:b/>
                <w:i/>
              </w:rPr>
              <w:t>abych, abys, abychom, abyste, kdybych, kdybys, kdybychom, kdybyste (!!!!)</w:t>
            </w:r>
          </w:p>
          <w:p w:rsidR="00C03D6A" w:rsidRDefault="00C03D6A" w:rsidP="00C03D6A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 xml:space="preserve">spojka </w:t>
            </w:r>
            <w:proofErr w:type="spellStart"/>
            <w:r w:rsidRPr="00525009">
              <w:rPr>
                <w:b/>
                <w:i/>
              </w:rPr>
              <w:t>-li</w:t>
            </w:r>
            <w:proofErr w:type="spellEnd"/>
            <w:proofErr w:type="gramEnd"/>
            <w:r>
              <w:t xml:space="preserve"> se připojuje za určitý slovesný tvar</w:t>
            </w:r>
          </w:p>
        </w:tc>
      </w:tr>
    </w:tbl>
    <w:p w:rsidR="00C03D6A" w:rsidRDefault="00C03D6A" w:rsidP="00C03D6A"/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03D6A" w:rsidTr="00BF69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D6A" w:rsidRDefault="00C03D6A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 co dát pozor: </w:t>
            </w:r>
          </w:p>
          <w:p w:rsidR="00C03D6A" w:rsidRDefault="00C03D6A" w:rsidP="00C03D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nepravá věta se spojkou </w:t>
            </w:r>
            <w:r>
              <w:rPr>
                <w:b/>
                <w:i/>
              </w:rPr>
              <w:t xml:space="preserve">aby </w:t>
            </w:r>
            <w:r>
              <w:t xml:space="preserve">– formálně vypadá jako vedlejší věta účelová, ale účel vzhledem k ději věty řídící zde není logicky vyjádřen: </w:t>
            </w:r>
            <w:r>
              <w:rPr>
                <w:i/>
              </w:rPr>
              <w:t xml:space="preserve">Končíme, abychom začali. Naši hokejisté prohrávali, aby pár sekund před koncem třetí třetiny vyrovnali na 2:2.  Odpočinul si od práce, aby po chvíli zas pokračoval. </w:t>
            </w:r>
          </w:p>
          <w:p w:rsidR="00C03D6A" w:rsidRDefault="00C03D6A" w:rsidP="00C03D6A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věty jsou buď v poměru odporovacím (vyjadřují protiklad), nebo v poměru slučovacím (vyjádření následnosti)</w:t>
            </w:r>
          </w:p>
        </w:tc>
      </w:tr>
    </w:tbl>
    <w:p w:rsidR="00C03D6A" w:rsidRDefault="00C03D6A"/>
    <w:p w:rsidR="00C03D6A" w:rsidRDefault="00C03D6A" w:rsidP="00C03D6A">
      <w:pPr>
        <w:pStyle w:val="Styl1"/>
        <w:spacing w:before="0" w:after="0"/>
      </w:pPr>
      <w:r>
        <w:t>Postup při rozboru souvětí</w:t>
      </w:r>
    </w:p>
    <w:p w:rsidR="00C03D6A" w:rsidRDefault="00C03D6A" w:rsidP="00C03D6A">
      <w:pPr>
        <w:spacing w:after="0"/>
      </w:pPr>
    </w:p>
    <w:p w:rsidR="00C03D6A" w:rsidRDefault="00C03D6A" w:rsidP="00C03D6A">
      <w:pPr>
        <w:numPr>
          <w:ilvl w:val="0"/>
          <w:numId w:val="11"/>
        </w:numPr>
        <w:spacing w:after="0" w:line="276" w:lineRule="auto"/>
        <w:ind w:left="360"/>
      </w:pPr>
      <w:r>
        <w:t xml:space="preserve">Určíme počet vět v souvětí (podle počtu </w:t>
      </w:r>
      <w:r w:rsidRPr="00C03D6A">
        <w:rPr>
          <w:b/>
          <w:bCs/>
        </w:rPr>
        <w:t>sloves v určitém tvaru, tj. přísudků</w:t>
      </w:r>
      <w:r>
        <w:t xml:space="preserve">); do některé věty může být vložena jiná věta (části rozdělené věty označujeme malými písmeny </w:t>
      </w:r>
      <w:r>
        <w:rPr>
          <w:i/>
        </w:rPr>
        <w:t>a, b</w:t>
      </w:r>
      <w:r>
        <w:t>).</w:t>
      </w:r>
    </w:p>
    <w:p w:rsidR="00C03D6A" w:rsidRDefault="00C03D6A" w:rsidP="00C03D6A">
      <w:pPr>
        <w:numPr>
          <w:ilvl w:val="0"/>
          <w:numId w:val="11"/>
        </w:numPr>
        <w:spacing w:after="0" w:line="276" w:lineRule="auto"/>
        <w:ind w:left="360"/>
      </w:pPr>
      <w:r>
        <w:t xml:space="preserve">Věty označíme (obvykle římskou) číslicí podle pořadí v souvětí a rozhodneme, </w:t>
      </w:r>
      <w:r w:rsidRPr="00C03D6A">
        <w:rPr>
          <w:b/>
          <w:bCs/>
        </w:rPr>
        <w:t>zda jsou hlavní (VH) nebo vedlejší (VV)</w:t>
      </w:r>
      <w:r>
        <w:t>.</w:t>
      </w:r>
    </w:p>
    <w:p w:rsidR="00C03D6A" w:rsidRDefault="00C03D6A" w:rsidP="00C03D6A">
      <w:pPr>
        <w:numPr>
          <w:ilvl w:val="0"/>
          <w:numId w:val="11"/>
        </w:numPr>
        <w:spacing w:after="0" w:line="276" w:lineRule="auto"/>
        <w:ind w:left="360"/>
      </w:pPr>
      <w:r>
        <w:t xml:space="preserve">Uvědomíme si, která věta je řídící, která je závislá. </w:t>
      </w:r>
    </w:p>
    <w:p w:rsidR="00C03D6A" w:rsidRDefault="00C03D6A" w:rsidP="00C03D6A">
      <w:pPr>
        <w:numPr>
          <w:ilvl w:val="0"/>
          <w:numId w:val="11"/>
        </w:numPr>
        <w:spacing w:after="0" w:line="276" w:lineRule="auto"/>
        <w:ind w:left="360"/>
      </w:pPr>
      <w:r>
        <w:t xml:space="preserve">V souvětí </w:t>
      </w:r>
      <w:r w:rsidRPr="00C03D6A">
        <w:rPr>
          <w:b/>
          <w:bCs/>
        </w:rPr>
        <w:t>souřadném určíme poměr mezi větami hlavními</w:t>
      </w:r>
      <w:r>
        <w:t xml:space="preserve">. </w:t>
      </w:r>
    </w:p>
    <w:p w:rsidR="00C03D6A" w:rsidRDefault="00C03D6A" w:rsidP="00C03D6A">
      <w:pPr>
        <w:numPr>
          <w:ilvl w:val="0"/>
          <w:numId w:val="11"/>
        </w:numPr>
        <w:spacing w:after="0" w:line="276" w:lineRule="auto"/>
        <w:ind w:left="360"/>
      </w:pPr>
      <w:r>
        <w:t xml:space="preserve">Větu zobrazíme graficky: </w:t>
      </w:r>
      <w:r>
        <w:tab/>
        <w:t xml:space="preserve">– věty zaznamenáváme do čtverce </w:t>
      </w:r>
    </w:p>
    <w:tbl>
      <w:tblPr>
        <w:tblW w:w="750" w:type="dxa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</w:tblGrid>
      <w:tr w:rsidR="00C03D6A" w:rsidTr="00BF6977">
        <w:tc>
          <w:tcPr>
            <w:tcW w:w="750" w:type="dxa"/>
          </w:tcPr>
          <w:p w:rsidR="00C03D6A" w:rsidRDefault="00C03D6A" w:rsidP="00BF6977">
            <w:pPr>
              <w:spacing w:after="0" w:line="240" w:lineRule="auto"/>
            </w:pPr>
            <w:r>
              <w:t>I. VH</w:t>
            </w:r>
          </w:p>
        </w:tc>
      </w:tr>
    </w:tbl>
    <w:p w:rsidR="00C03D6A" w:rsidRDefault="00C03D6A" w:rsidP="00C03D6A">
      <w:pPr>
        <w:numPr>
          <w:ilvl w:val="0"/>
          <w:numId w:val="12"/>
        </w:numPr>
        <w:spacing w:after="0" w:line="276" w:lineRule="auto"/>
        <w:ind w:left="360"/>
      </w:pPr>
      <w:r>
        <w:t>graficky znázorníme poměr mezi větami hlavními (</w:t>
      </w:r>
      <w:r>
        <w:t>pomocí značek)</w:t>
      </w:r>
    </w:p>
    <w:p w:rsidR="00C03D6A" w:rsidRDefault="00C03D6A" w:rsidP="00C03D6A">
      <w:pPr>
        <w:numPr>
          <w:ilvl w:val="0"/>
          <w:numId w:val="12"/>
        </w:numPr>
        <w:spacing w:after="0" w:line="276" w:lineRule="auto"/>
        <w:ind w:left="360"/>
      </w:pPr>
      <w:r>
        <w:t>věta (příp. věty) hlavní stojí nejvýše, je-li hlavních vět více, jsou vedle sebe v pořadí tak, jak ukazuje text, tj. zachováváme větosled souvětí</w:t>
      </w:r>
    </w:p>
    <w:p w:rsidR="00C03D6A" w:rsidRDefault="00C03D6A" w:rsidP="00C03D6A">
      <w:pPr>
        <w:numPr>
          <w:ilvl w:val="0"/>
          <w:numId w:val="12"/>
        </w:numPr>
        <w:spacing w:after="0" w:line="276" w:lineRule="auto"/>
        <w:ind w:left="360"/>
      </w:pPr>
      <w:r>
        <w:t>graficky znázorníme závislost mezi větami – věty závislé na větách řídících jsou graficky níže; pokud jsou závislé věty formálně stejné a na stejném stupni závislosti, zaznamenáváme je na stejné úrovni</w:t>
      </w:r>
    </w:p>
    <w:p w:rsidR="00C03D6A" w:rsidRDefault="00C03D6A" w:rsidP="00C03D6A">
      <w:pPr>
        <w:spacing w:after="0"/>
      </w:pPr>
      <w:r>
        <w:lastRenderedPageBreak/>
        <w:t xml:space="preserve">6. Určíme </w:t>
      </w:r>
      <w:r w:rsidRPr="00C03D6A">
        <w:rPr>
          <w:b/>
          <w:bCs/>
        </w:rPr>
        <w:t>druhy vět vedlejších</w:t>
      </w:r>
      <w:r>
        <w:t xml:space="preserve"> (nejčastěji </w:t>
      </w:r>
      <w:r w:rsidRPr="00C03D6A">
        <w:rPr>
          <w:b/>
          <w:bCs/>
        </w:rPr>
        <w:t>podle otázek</w:t>
      </w:r>
      <w:r>
        <w:t xml:space="preserve">, přesněji však podle toho, který slovní druh věty řídící vedlejší věta rozvíjí). Dáváme pozor na užité </w:t>
      </w:r>
      <w:r w:rsidRPr="00C03D6A">
        <w:rPr>
          <w:b/>
          <w:bCs/>
        </w:rPr>
        <w:t>spojky a spojovací výrazy</w:t>
      </w:r>
      <w:r>
        <w:t xml:space="preserve">. </w:t>
      </w:r>
    </w:p>
    <w:p w:rsidR="00C03D6A" w:rsidRDefault="00C03D6A"/>
    <w:p w:rsidR="00C03D6A" w:rsidRDefault="00C03D6A">
      <w:r>
        <w:t>CVIČENÍ PRO VAŠI KONTROLU:</w:t>
      </w:r>
    </w:p>
    <w:p w:rsidR="00FB1DFF" w:rsidRDefault="00FB1DFF">
      <w:r w:rsidRPr="00FB1DFF">
        <w:drawing>
          <wp:inline distT="0" distB="0" distL="0" distR="0">
            <wp:extent cx="5760720" cy="1332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6A" w:rsidRDefault="007D4B8A">
      <w:r>
        <w:t>(- orientovat se můžete podle spojovacích prostředků)</w:t>
      </w:r>
    </w:p>
    <w:p w:rsidR="007D4B8A" w:rsidRDefault="007D4B8A"/>
    <w:p w:rsidR="00C03D6A" w:rsidRDefault="00C03D6A">
      <w:r>
        <w:t>řešení cvičení z minulého týdne</w:t>
      </w:r>
      <w:r w:rsidR="00287BAF">
        <w:t xml:space="preserve"> (pokud už jste si rozbory zkusili)</w:t>
      </w:r>
      <w:r>
        <w:t>:</w:t>
      </w:r>
    </w:p>
    <w:p w:rsidR="00C03D6A" w:rsidRPr="00F66D28" w:rsidRDefault="00C03D6A" w:rsidP="00C03D6A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8. </w:t>
      </w:r>
      <w:r w:rsidRPr="00F66D28">
        <w:rPr>
          <w:rFonts w:ascii="Helvetica Neue" w:hAnsi="Helvetica Neue"/>
          <w:b/>
          <w:sz w:val="20"/>
          <w:szCs w:val="20"/>
        </w:rPr>
        <w:t>Určete poměr mezi hlavními větami:</w:t>
      </w:r>
    </w:p>
    <w:p w:rsidR="00C03D6A" w:rsidRPr="00F66D28" w:rsidRDefault="00C03D6A" w:rsidP="00C03D6A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 w:rsidRPr="00F66D28">
        <w:rPr>
          <w:rFonts w:ascii="Helvetica Neue" w:hAnsi="Helvetica Neue"/>
          <w:b/>
          <w:sz w:val="20"/>
          <w:szCs w:val="20"/>
        </w:rPr>
        <w:t>(</w:t>
      </w:r>
      <w:r w:rsidRPr="00287BAF">
        <w:rPr>
          <w:rFonts w:ascii="Helvetica Neue" w:hAnsi="Helvetica Neue"/>
          <w:b/>
          <w:color w:val="FF0000"/>
          <w:sz w:val="20"/>
          <w:szCs w:val="20"/>
        </w:rPr>
        <w:t>zvýrazněné spojovací výrazy mohou pomoci při určování poměru</w:t>
      </w:r>
      <w:r w:rsidRPr="00F66D28">
        <w:rPr>
          <w:rFonts w:ascii="Helvetica Neue" w:hAnsi="Helvetica Neue"/>
          <w:b/>
          <w:sz w:val="20"/>
          <w:szCs w:val="20"/>
        </w:rPr>
        <w:t>)</w:t>
      </w:r>
    </w:p>
    <w:p w:rsidR="00C03D6A" w:rsidRPr="00F66D28" w:rsidRDefault="00C03D6A" w:rsidP="00C03D6A">
      <w:pPr>
        <w:spacing w:after="0" w:line="276" w:lineRule="auto"/>
        <w:rPr>
          <w:rFonts w:ascii="Helvetica Neue" w:hAnsi="Helvetica Neue"/>
          <w:sz w:val="20"/>
          <w:szCs w:val="20"/>
        </w:rPr>
      </w:pPr>
    </w:p>
    <w:p w:rsidR="00C03D6A" w:rsidRPr="00F66D28" w:rsidRDefault="00C03D6A" w:rsidP="00C03D6A">
      <w:pPr>
        <w:spacing w:after="0" w:line="276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a) </w:t>
      </w:r>
      <w:r w:rsidRPr="00F66D28">
        <w:rPr>
          <w:rFonts w:ascii="Helvetica Neue" w:hAnsi="Helvetica Neue"/>
          <w:sz w:val="20"/>
          <w:szCs w:val="20"/>
        </w:rPr>
        <w:t xml:space="preserve">Nepřišel na prohlídku k zubaři, </w:t>
      </w:r>
      <w:r w:rsidRPr="00F66D28">
        <w:rPr>
          <w:rFonts w:ascii="Helvetica Neue" w:hAnsi="Helvetica Neue"/>
          <w:b/>
          <w:sz w:val="20"/>
          <w:szCs w:val="20"/>
        </w:rPr>
        <w:t>neboť</w:t>
      </w:r>
      <w:r w:rsidRPr="00F66D28">
        <w:rPr>
          <w:rFonts w:ascii="Helvetica Neue" w:hAnsi="Helvetica Neue"/>
          <w:sz w:val="20"/>
          <w:szCs w:val="20"/>
        </w:rPr>
        <w:t xml:space="preserve"> se bál. – příčinný</w:t>
      </w:r>
      <w:r>
        <w:rPr>
          <w:rFonts w:ascii="Helvetica Neue" w:hAnsi="Helvetica Neue"/>
          <w:sz w:val="20"/>
          <w:szCs w:val="20"/>
        </w:rPr>
        <w:t xml:space="preserve">, b) </w:t>
      </w:r>
      <w:r w:rsidRPr="00F66D28">
        <w:rPr>
          <w:rFonts w:ascii="Helvetica Neue" w:hAnsi="Helvetica Neue"/>
          <w:sz w:val="20"/>
          <w:szCs w:val="20"/>
        </w:rPr>
        <w:t xml:space="preserve">Bál se, </w:t>
      </w:r>
      <w:r w:rsidRPr="00F66D28">
        <w:rPr>
          <w:rFonts w:ascii="Helvetica Neue" w:hAnsi="Helvetica Neue"/>
          <w:b/>
          <w:sz w:val="20"/>
          <w:szCs w:val="20"/>
        </w:rPr>
        <w:t>a proto</w:t>
      </w:r>
      <w:r w:rsidRPr="00F66D28">
        <w:rPr>
          <w:rFonts w:ascii="Helvetica Neue" w:hAnsi="Helvetica Neue"/>
          <w:sz w:val="20"/>
          <w:szCs w:val="20"/>
        </w:rPr>
        <w:t xml:space="preserve"> nešel k zubaři. – důsledkový</w:t>
      </w:r>
      <w:r>
        <w:rPr>
          <w:rFonts w:ascii="Helvetica Neue" w:hAnsi="Helvetica Neue"/>
          <w:sz w:val="20"/>
          <w:szCs w:val="20"/>
        </w:rPr>
        <w:t xml:space="preserve">, c) </w:t>
      </w:r>
      <w:r w:rsidRPr="00F66D28">
        <w:rPr>
          <w:rFonts w:ascii="Helvetica Neue" w:hAnsi="Helvetica Neue"/>
          <w:sz w:val="20"/>
          <w:szCs w:val="20"/>
        </w:rPr>
        <w:t xml:space="preserve">Bál se jít k zubaři, </w:t>
      </w:r>
      <w:r w:rsidRPr="00F66D28">
        <w:rPr>
          <w:rFonts w:ascii="Helvetica Neue" w:hAnsi="Helvetica Neue"/>
          <w:b/>
          <w:sz w:val="20"/>
          <w:szCs w:val="20"/>
        </w:rPr>
        <w:t>ale</w:t>
      </w:r>
      <w:r w:rsidRPr="00F66D28">
        <w:rPr>
          <w:rFonts w:ascii="Helvetica Neue" w:hAnsi="Helvetica Neue"/>
          <w:sz w:val="20"/>
          <w:szCs w:val="20"/>
        </w:rPr>
        <w:t xml:space="preserve"> nakonec tam musel jít. – odporovací</w:t>
      </w:r>
      <w:r>
        <w:rPr>
          <w:rFonts w:ascii="Helvetica Neue" w:hAnsi="Helvetica Neue"/>
          <w:sz w:val="20"/>
          <w:szCs w:val="20"/>
        </w:rPr>
        <w:t xml:space="preserve">, d) </w:t>
      </w:r>
      <w:r w:rsidRPr="00F66D28">
        <w:rPr>
          <w:rFonts w:ascii="Helvetica Neue" w:hAnsi="Helvetica Neue"/>
          <w:b/>
          <w:sz w:val="20"/>
          <w:szCs w:val="20"/>
        </w:rPr>
        <w:t>Buď</w:t>
      </w:r>
      <w:r w:rsidRPr="00F66D28">
        <w:rPr>
          <w:rFonts w:ascii="Helvetica Neue" w:hAnsi="Helvetica Neue"/>
          <w:sz w:val="20"/>
          <w:szCs w:val="20"/>
        </w:rPr>
        <w:t xml:space="preserve"> se bál, </w:t>
      </w:r>
      <w:r w:rsidRPr="00F66D28">
        <w:rPr>
          <w:rFonts w:ascii="Helvetica Neue" w:hAnsi="Helvetica Neue"/>
          <w:b/>
          <w:sz w:val="20"/>
          <w:szCs w:val="20"/>
        </w:rPr>
        <w:t>nebo</w:t>
      </w:r>
      <w:r w:rsidRPr="00F66D28">
        <w:rPr>
          <w:rFonts w:ascii="Helvetica Neue" w:hAnsi="Helvetica Neue"/>
          <w:sz w:val="20"/>
          <w:szCs w:val="20"/>
        </w:rPr>
        <w:t xml:space="preserve"> byl jen líný jít k zubaři. – vylučovací</w:t>
      </w:r>
      <w:r>
        <w:rPr>
          <w:rFonts w:ascii="Helvetica Neue" w:hAnsi="Helvetica Neue"/>
          <w:sz w:val="20"/>
          <w:szCs w:val="20"/>
        </w:rPr>
        <w:t xml:space="preserve">, e) </w:t>
      </w:r>
      <w:r w:rsidRPr="00F66D28">
        <w:rPr>
          <w:rFonts w:ascii="Helvetica Neue" w:hAnsi="Helvetica Neue"/>
          <w:b/>
          <w:sz w:val="20"/>
          <w:szCs w:val="20"/>
        </w:rPr>
        <w:t>Nejenže</w:t>
      </w:r>
      <w:r w:rsidRPr="00F66D28">
        <w:rPr>
          <w:rFonts w:ascii="Helvetica Neue" w:hAnsi="Helvetica Neue"/>
          <w:sz w:val="20"/>
          <w:szCs w:val="20"/>
        </w:rPr>
        <w:t xml:space="preserve"> nikdy nechodil k zubaři, </w:t>
      </w:r>
      <w:r w:rsidRPr="00F66D28">
        <w:rPr>
          <w:rFonts w:ascii="Helvetica Neue" w:hAnsi="Helvetica Neue"/>
          <w:b/>
          <w:sz w:val="20"/>
          <w:szCs w:val="20"/>
        </w:rPr>
        <w:t>ale dokonce</w:t>
      </w:r>
      <w:r w:rsidRPr="00F66D28">
        <w:rPr>
          <w:rFonts w:ascii="Helvetica Neue" w:hAnsi="Helvetica Neue"/>
          <w:sz w:val="20"/>
          <w:szCs w:val="20"/>
        </w:rPr>
        <w:t xml:space="preserve"> si ani nečistil zuby. – stupňovací</w:t>
      </w:r>
      <w:r>
        <w:rPr>
          <w:rFonts w:ascii="Helvetica Neue" w:hAnsi="Helvetica Neue"/>
          <w:sz w:val="20"/>
          <w:szCs w:val="20"/>
        </w:rPr>
        <w:t xml:space="preserve">, f) </w:t>
      </w:r>
      <w:r w:rsidRPr="00F66D28">
        <w:rPr>
          <w:rFonts w:ascii="Helvetica Neue" w:hAnsi="Helvetica Neue"/>
          <w:sz w:val="20"/>
          <w:szCs w:val="20"/>
        </w:rPr>
        <w:t xml:space="preserve">Bál se jít k zubaři </w:t>
      </w:r>
      <w:r w:rsidRPr="00F66D28">
        <w:rPr>
          <w:rFonts w:ascii="Helvetica Neue" w:hAnsi="Helvetica Neue"/>
          <w:b/>
          <w:sz w:val="20"/>
          <w:szCs w:val="20"/>
        </w:rPr>
        <w:t>a</w:t>
      </w:r>
      <w:r w:rsidRPr="00F66D28">
        <w:rPr>
          <w:rFonts w:ascii="Helvetica Neue" w:hAnsi="Helvetica Neue"/>
          <w:sz w:val="20"/>
          <w:szCs w:val="20"/>
        </w:rPr>
        <w:t xml:space="preserve"> nikdy si nečistil zuby. – slučovací</w:t>
      </w:r>
      <w:r>
        <w:rPr>
          <w:rFonts w:ascii="Helvetica Neue" w:hAnsi="Helvetica Neue"/>
          <w:sz w:val="20"/>
          <w:szCs w:val="20"/>
        </w:rPr>
        <w:t xml:space="preserve">, g) </w:t>
      </w:r>
      <w:r w:rsidRPr="00F66D28">
        <w:rPr>
          <w:rFonts w:ascii="Helvetica Neue" w:hAnsi="Helvetica Neue"/>
          <w:sz w:val="20"/>
          <w:szCs w:val="20"/>
        </w:rPr>
        <w:t xml:space="preserve">Nechodil k zubaři, </w:t>
      </w:r>
      <w:r w:rsidRPr="00F66D28">
        <w:rPr>
          <w:rFonts w:ascii="Helvetica Neue" w:hAnsi="Helvetica Neue"/>
          <w:b/>
          <w:sz w:val="20"/>
          <w:szCs w:val="20"/>
        </w:rPr>
        <w:t>přesto</w:t>
      </w:r>
      <w:r w:rsidRPr="00F66D28">
        <w:rPr>
          <w:rFonts w:ascii="Helvetica Neue" w:hAnsi="Helvetica Neue"/>
          <w:sz w:val="20"/>
          <w:szCs w:val="20"/>
        </w:rPr>
        <w:t xml:space="preserve"> měl krásně zdravé zuby.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odporovací</w:t>
      </w:r>
      <w:r>
        <w:rPr>
          <w:rFonts w:ascii="Helvetica Neue" w:hAnsi="Helvetica Neue"/>
          <w:sz w:val="20"/>
          <w:szCs w:val="20"/>
        </w:rPr>
        <w:t xml:space="preserve">, h) </w:t>
      </w:r>
      <w:r w:rsidRPr="00F66D28">
        <w:rPr>
          <w:rFonts w:ascii="Helvetica Neue" w:hAnsi="Helvetica Neue"/>
          <w:sz w:val="20"/>
          <w:szCs w:val="20"/>
        </w:rPr>
        <w:t xml:space="preserve">Objednej se k zubaři, </w:t>
      </w:r>
      <w:r w:rsidRPr="00F66D28">
        <w:rPr>
          <w:rFonts w:ascii="Helvetica Neue" w:hAnsi="Helvetica Neue"/>
          <w:b/>
          <w:sz w:val="20"/>
          <w:szCs w:val="20"/>
        </w:rPr>
        <w:t>nebo</w:t>
      </w:r>
      <w:r w:rsidRPr="00F66D28">
        <w:rPr>
          <w:rFonts w:ascii="Helvetica Neue" w:hAnsi="Helvetica Neue"/>
          <w:sz w:val="20"/>
          <w:szCs w:val="20"/>
        </w:rPr>
        <w:t xml:space="preserve"> tě objednám já. – vylučovací</w:t>
      </w:r>
      <w:r>
        <w:rPr>
          <w:rFonts w:ascii="Helvetica Neue" w:hAnsi="Helvetica Neue"/>
          <w:sz w:val="20"/>
          <w:szCs w:val="20"/>
        </w:rPr>
        <w:t xml:space="preserve">, i) </w:t>
      </w:r>
      <w:r w:rsidRPr="00F66D28">
        <w:rPr>
          <w:rFonts w:ascii="Helvetica Neue" w:hAnsi="Helvetica Neue"/>
          <w:sz w:val="20"/>
          <w:szCs w:val="20"/>
        </w:rPr>
        <w:t>Pravide</w:t>
      </w:r>
      <w:r>
        <w:rPr>
          <w:rFonts w:ascii="Helvetica Neue" w:hAnsi="Helvetica Neue"/>
          <w:sz w:val="20"/>
          <w:szCs w:val="20"/>
        </w:rPr>
        <w:t>l</w:t>
      </w:r>
      <w:r w:rsidRPr="00F66D28">
        <w:rPr>
          <w:rFonts w:ascii="Helvetica Neue" w:hAnsi="Helvetica Neue"/>
          <w:sz w:val="20"/>
          <w:szCs w:val="20"/>
        </w:rPr>
        <w:t xml:space="preserve">ně si čistil zuby, bál se </w:t>
      </w:r>
      <w:r w:rsidRPr="00F66D28">
        <w:rPr>
          <w:rFonts w:ascii="Helvetica Neue" w:hAnsi="Helvetica Neue"/>
          <w:b/>
          <w:sz w:val="20"/>
          <w:szCs w:val="20"/>
        </w:rPr>
        <w:t>totiž</w:t>
      </w:r>
      <w:r w:rsidRPr="00F66D28">
        <w:rPr>
          <w:rFonts w:ascii="Helvetica Neue" w:hAnsi="Helvetica Neue"/>
          <w:sz w:val="20"/>
          <w:szCs w:val="20"/>
        </w:rPr>
        <w:t xml:space="preserve"> zubaře. – vysvětlovací</w:t>
      </w:r>
      <w:r>
        <w:rPr>
          <w:rFonts w:ascii="Helvetica Neue" w:hAnsi="Helvetica Neue"/>
          <w:sz w:val="20"/>
          <w:szCs w:val="20"/>
        </w:rPr>
        <w:t xml:space="preserve">, j) </w:t>
      </w:r>
      <w:r w:rsidRPr="00F66D28">
        <w:rPr>
          <w:rFonts w:ascii="Helvetica Neue" w:hAnsi="Helvetica Neue"/>
          <w:sz w:val="20"/>
          <w:szCs w:val="20"/>
        </w:rPr>
        <w:t xml:space="preserve">Nechodil k </w:t>
      </w:r>
      <w:proofErr w:type="gramStart"/>
      <w:r w:rsidRPr="00F66D28">
        <w:rPr>
          <w:rFonts w:ascii="Helvetica Neue" w:hAnsi="Helvetica Neue"/>
          <w:sz w:val="20"/>
          <w:szCs w:val="20"/>
        </w:rPr>
        <w:t>zubaři</w:t>
      </w:r>
      <w:proofErr w:type="gramEnd"/>
      <w:r w:rsidRPr="00F66D28">
        <w:rPr>
          <w:rFonts w:ascii="Helvetica Neue" w:hAnsi="Helvetica Neue"/>
          <w:sz w:val="20"/>
          <w:szCs w:val="20"/>
        </w:rPr>
        <w:t xml:space="preserve"> </w:t>
      </w:r>
      <w:r w:rsidRPr="00F66D28">
        <w:rPr>
          <w:rFonts w:ascii="Helvetica Neue" w:hAnsi="Helvetica Neue"/>
          <w:b/>
          <w:sz w:val="20"/>
          <w:szCs w:val="20"/>
        </w:rPr>
        <w:t>a</w:t>
      </w:r>
      <w:r w:rsidRPr="00F66D28">
        <w:rPr>
          <w:rFonts w:ascii="Helvetica Neue" w:hAnsi="Helvetica Neue"/>
          <w:sz w:val="20"/>
          <w:szCs w:val="20"/>
        </w:rPr>
        <w:t xml:space="preserve"> nakonec mu vypadly dva zuby. – slučovací</w:t>
      </w:r>
      <w:r>
        <w:rPr>
          <w:rFonts w:ascii="Helvetica Neue" w:hAnsi="Helvetica Neue"/>
          <w:sz w:val="20"/>
          <w:szCs w:val="20"/>
        </w:rPr>
        <w:t xml:space="preserve">, k) </w:t>
      </w:r>
      <w:r w:rsidRPr="00F66D28">
        <w:rPr>
          <w:rFonts w:ascii="Helvetica Neue" w:hAnsi="Helvetica Neue"/>
          <w:b/>
          <w:sz w:val="20"/>
          <w:szCs w:val="20"/>
        </w:rPr>
        <w:t>Ani</w:t>
      </w:r>
      <w:r w:rsidRPr="00F66D28">
        <w:rPr>
          <w:rFonts w:ascii="Helvetica Neue" w:hAnsi="Helvetica Neue"/>
          <w:sz w:val="20"/>
          <w:szCs w:val="20"/>
        </w:rPr>
        <w:t xml:space="preserve"> nechodil k zubaři, </w:t>
      </w:r>
      <w:r w:rsidRPr="00F66D28">
        <w:rPr>
          <w:rFonts w:ascii="Helvetica Neue" w:hAnsi="Helvetica Neue"/>
          <w:b/>
          <w:sz w:val="20"/>
          <w:szCs w:val="20"/>
        </w:rPr>
        <w:t>ani</w:t>
      </w:r>
      <w:r w:rsidRPr="00F66D28">
        <w:rPr>
          <w:rFonts w:ascii="Helvetica Neue" w:hAnsi="Helvetica Neue"/>
          <w:sz w:val="20"/>
          <w:szCs w:val="20"/>
        </w:rPr>
        <w:t xml:space="preserve"> si pravidelně nečistil zuby. – slučovací</w:t>
      </w:r>
      <w:r>
        <w:rPr>
          <w:rFonts w:ascii="Helvetica Neue" w:hAnsi="Helvetica Neue"/>
          <w:sz w:val="20"/>
          <w:szCs w:val="20"/>
        </w:rPr>
        <w:t xml:space="preserve">, l) </w:t>
      </w:r>
      <w:r w:rsidRPr="00F66D28">
        <w:rPr>
          <w:rFonts w:ascii="Helvetica Neue" w:hAnsi="Helvetica Neue"/>
          <w:sz w:val="20"/>
          <w:szCs w:val="20"/>
        </w:rPr>
        <w:t xml:space="preserve">Zapomněl jít k zubaři, </w:t>
      </w:r>
      <w:r w:rsidRPr="00F66D28">
        <w:rPr>
          <w:rFonts w:ascii="Helvetica Neue" w:hAnsi="Helvetica Neue"/>
          <w:b/>
          <w:sz w:val="20"/>
          <w:szCs w:val="20"/>
        </w:rPr>
        <w:t>a tak</w:t>
      </w:r>
      <w:r w:rsidRPr="00F66D28">
        <w:rPr>
          <w:rFonts w:ascii="Helvetica Neue" w:hAnsi="Helvetica Neue"/>
          <w:sz w:val="20"/>
          <w:szCs w:val="20"/>
        </w:rPr>
        <w:t xml:space="preserve"> se musel přeobjednat. – důsledkový</w:t>
      </w:r>
      <w:r>
        <w:rPr>
          <w:rFonts w:ascii="Helvetica Neue" w:hAnsi="Helvetica Neue"/>
          <w:sz w:val="20"/>
          <w:szCs w:val="20"/>
        </w:rPr>
        <w:t xml:space="preserve">, m) </w:t>
      </w:r>
      <w:r w:rsidRPr="00F66D28">
        <w:rPr>
          <w:rFonts w:ascii="Helvetica Neue" w:hAnsi="Helvetica Neue"/>
          <w:sz w:val="20"/>
          <w:szCs w:val="20"/>
        </w:rPr>
        <w:t xml:space="preserve">Klidně se usmívej, </w:t>
      </w:r>
      <w:r w:rsidRPr="00F66D28">
        <w:rPr>
          <w:rFonts w:ascii="Helvetica Neue" w:hAnsi="Helvetica Neue"/>
          <w:b/>
          <w:sz w:val="20"/>
          <w:szCs w:val="20"/>
        </w:rPr>
        <w:t>vždyť</w:t>
      </w:r>
      <w:r w:rsidRPr="00F66D28">
        <w:rPr>
          <w:rFonts w:ascii="Helvetica Neue" w:hAnsi="Helvetica Neue"/>
          <w:sz w:val="20"/>
          <w:szCs w:val="20"/>
        </w:rPr>
        <w:t xml:space="preserve"> máš tak bílé zuby! – vysvětlovací</w:t>
      </w:r>
      <w:r>
        <w:rPr>
          <w:rFonts w:ascii="Helvetica Neue" w:hAnsi="Helvetica Neue"/>
          <w:sz w:val="20"/>
          <w:szCs w:val="20"/>
        </w:rPr>
        <w:t xml:space="preserve">, n) </w:t>
      </w:r>
      <w:r w:rsidRPr="00F66D28">
        <w:rPr>
          <w:rFonts w:ascii="Helvetica Neue" w:hAnsi="Helvetica Neue"/>
          <w:sz w:val="20"/>
          <w:szCs w:val="20"/>
        </w:rPr>
        <w:t xml:space="preserve">Chtěl si vyčistit zuby, </w:t>
      </w:r>
      <w:r w:rsidRPr="00F66D28">
        <w:rPr>
          <w:rFonts w:ascii="Helvetica Neue" w:hAnsi="Helvetica Neue"/>
          <w:b/>
          <w:sz w:val="20"/>
          <w:szCs w:val="20"/>
        </w:rPr>
        <w:t>avšak</w:t>
      </w:r>
      <w:r w:rsidRPr="00F66D28">
        <w:rPr>
          <w:rFonts w:ascii="Helvetica Neue" w:hAnsi="Helvetica Neue"/>
          <w:sz w:val="20"/>
          <w:szCs w:val="20"/>
        </w:rPr>
        <w:t xml:space="preserve"> kartáček nemohl najít. – odporovací</w:t>
      </w:r>
      <w:r>
        <w:rPr>
          <w:rFonts w:ascii="Helvetica Neue" w:hAnsi="Helvetica Neue"/>
          <w:sz w:val="20"/>
          <w:szCs w:val="20"/>
        </w:rPr>
        <w:t xml:space="preserve">, o) </w:t>
      </w:r>
      <w:r w:rsidRPr="00F66D28">
        <w:rPr>
          <w:rFonts w:ascii="Helvetica Neue" w:hAnsi="Helvetica Neue"/>
          <w:sz w:val="20"/>
          <w:szCs w:val="20"/>
        </w:rPr>
        <w:t xml:space="preserve">Měl zdravé zuby, </w:t>
      </w:r>
      <w:r w:rsidRPr="00F66D28">
        <w:rPr>
          <w:rFonts w:ascii="Helvetica Neue" w:hAnsi="Helvetica Neue"/>
          <w:b/>
          <w:sz w:val="20"/>
          <w:szCs w:val="20"/>
        </w:rPr>
        <w:t>dokonce i</w:t>
      </w:r>
      <w:r w:rsidRPr="00F66D28">
        <w:rPr>
          <w:rFonts w:ascii="Helvetica Neue" w:hAnsi="Helvetica Neue"/>
          <w:sz w:val="20"/>
          <w:szCs w:val="20"/>
        </w:rPr>
        <w:t xml:space="preserve"> zubař ho pochválil.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stupňovac</w:t>
      </w:r>
      <w:r>
        <w:rPr>
          <w:rFonts w:ascii="Helvetica Neue" w:hAnsi="Helvetica Neue"/>
          <w:sz w:val="20"/>
          <w:szCs w:val="20"/>
        </w:rPr>
        <w:t xml:space="preserve">í, p) </w:t>
      </w:r>
      <w:r w:rsidRPr="00F66D28">
        <w:rPr>
          <w:rFonts w:ascii="Helvetica Neue" w:hAnsi="Helvetica Neue"/>
          <w:sz w:val="20"/>
          <w:szCs w:val="20"/>
        </w:rPr>
        <w:t xml:space="preserve">Pořád se usmíval, </w:t>
      </w:r>
      <w:r w:rsidRPr="00F66D28">
        <w:rPr>
          <w:rFonts w:ascii="Helvetica Neue" w:hAnsi="Helvetica Neue"/>
          <w:b/>
          <w:sz w:val="20"/>
          <w:szCs w:val="20"/>
        </w:rPr>
        <w:t>neboť</w:t>
      </w:r>
      <w:r w:rsidRPr="00F66D28">
        <w:rPr>
          <w:rFonts w:ascii="Helvetica Neue" w:hAnsi="Helvetica Neue"/>
          <w:sz w:val="20"/>
          <w:szCs w:val="20"/>
        </w:rPr>
        <w:t xml:space="preserve"> měl krásně bílé zuby.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příčin</w:t>
      </w:r>
      <w:r>
        <w:rPr>
          <w:rFonts w:ascii="Helvetica Neue" w:hAnsi="Helvetica Neue"/>
          <w:sz w:val="20"/>
          <w:szCs w:val="20"/>
        </w:rPr>
        <w:t>n</w:t>
      </w:r>
      <w:r w:rsidRPr="00F66D28">
        <w:rPr>
          <w:rFonts w:ascii="Helvetica Neue" w:hAnsi="Helvetica Neue"/>
          <w:sz w:val="20"/>
          <w:szCs w:val="20"/>
        </w:rPr>
        <w:t>ý</w:t>
      </w:r>
    </w:p>
    <w:p w:rsidR="00C03D6A" w:rsidRDefault="00C03D6A"/>
    <w:p w:rsidR="00FB1DFF" w:rsidRDefault="00FB1DFF">
      <w:r>
        <w:t>+ řešení rozborů vět, které jsme probrali společně v online hodině: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>Spolužák Hliník se odstěhoval do Českých Budějovic.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 xml:space="preserve">   Po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Př              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PuM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(celý název)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>Vyčerpaný Petr dorazil do cíle pětadvacátý.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 xml:space="preserve">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 Po     Př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PuM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    D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 xml:space="preserve">Líný člověk se štítí každé práce. 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Po      Př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Pt</w:t>
      </w:r>
      <w:proofErr w:type="spellEnd"/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>Skákat do vody je přísně zakázáno.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 xml:space="preserve">  Po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PuM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PuZ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Př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jm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>. se sponou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>Ze sálu se ozývala hlasitá hudba rockové kapely.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 xml:space="preserve">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PuM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Př     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Po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PkN</w:t>
      </w:r>
      <w:proofErr w:type="spellEnd"/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>Dopravní situace světových velkoměst    je velmi           složitá.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lastRenderedPageBreak/>
        <w:t xml:space="preserve">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Po  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PkN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míry     Př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jm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. se sponou   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>Letos začneme realizovat velmi nákladnou rekonstrukci hradu.</w:t>
      </w:r>
    </w:p>
    <w:p w:rsidR="00FB1DFF" w:rsidRPr="005144EA" w:rsidRDefault="00FB1DFF" w:rsidP="00FB1DFF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5144EA">
        <w:rPr>
          <w:rFonts w:ascii="Helvetica Neue" w:hAnsi="Helvetica Neue"/>
          <w:i/>
          <w:sz w:val="20"/>
          <w:szCs w:val="20"/>
        </w:rPr>
        <w:t xml:space="preserve">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PuČ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Př slov. složený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Pu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míry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Pt</w:t>
      </w:r>
      <w:proofErr w:type="spellEnd"/>
      <w:r w:rsidRPr="005144EA">
        <w:rPr>
          <w:rFonts w:ascii="Helvetica Neue" w:hAnsi="Helvetica Neue"/>
          <w:i/>
          <w:sz w:val="20"/>
          <w:szCs w:val="20"/>
        </w:rPr>
        <w:t xml:space="preserve">               </w:t>
      </w:r>
      <w:proofErr w:type="spellStart"/>
      <w:r w:rsidRPr="005144EA">
        <w:rPr>
          <w:rFonts w:ascii="Helvetica Neue" w:hAnsi="Helvetica Neue"/>
          <w:i/>
          <w:sz w:val="20"/>
          <w:szCs w:val="20"/>
        </w:rPr>
        <w:t>PkN</w:t>
      </w:r>
      <w:proofErr w:type="spellEnd"/>
    </w:p>
    <w:p w:rsidR="00FB1DFF" w:rsidRDefault="00FB1DFF"/>
    <w:p w:rsidR="00C03D6A" w:rsidRDefault="00C03D6A"/>
    <w:p w:rsidR="00C03D6A" w:rsidRDefault="00C03D6A">
      <w:r>
        <w:t>K3 DU</w:t>
      </w:r>
    </w:p>
    <w:p w:rsidR="00C03D6A" w:rsidRDefault="00C03D6A">
      <w:r>
        <w:t>Nezapomeňte na úkol do 20. 5. – ikonografie zadaného motivu</w:t>
      </w:r>
    </w:p>
    <w:p w:rsidR="00287BAF" w:rsidRDefault="00287BAF">
      <w:r>
        <w:t>Další směr:</w:t>
      </w:r>
      <w:r w:rsidR="00463D44">
        <w:t xml:space="preserve"> </w:t>
      </w:r>
    </w:p>
    <w:p w:rsidR="00287BAF" w:rsidRDefault="00287BAF" w:rsidP="00287BAF">
      <w:pPr>
        <w:pStyle w:val="Body"/>
        <w:rPr>
          <w:rFonts w:hint="eastAsia"/>
        </w:rPr>
      </w:pPr>
      <w:r>
        <w:t xml:space="preserve">NEOPLASTICISMUS </w:t>
      </w:r>
    </w:p>
    <w:p w:rsidR="00287BAF" w:rsidRDefault="00287BAF" w:rsidP="00287BAF">
      <w:pPr>
        <w:pStyle w:val="Body"/>
        <w:rPr>
          <w:rFonts w:hint="eastAsia"/>
        </w:rPr>
      </w:pPr>
      <w:r>
        <w:t xml:space="preserve">- označení pro abstraktní styl skupiny De </w:t>
      </w:r>
      <w:proofErr w:type="spellStart"/>
      <w:r>
        <w:t>Stijl</w:t>
      </w:r>
      <w:proofErr w:type="spellEnd"/>
      <w:r>
        <w:t xml:space="preserve"> (vznik v Holandsku 1917)</w:t>
      </w:r>
    </w:p>
    <w:p w:rsidR="00287BAF" w:rsidRDefault="00287BAF" w:rsidP="00287BAF">
      <w:pPr>
        <w:pStyle w:val="Body"/>
        <w:rPr>
          <w:rFonts w:hint="eastAsia"/>
        </w:rPr>
      </w:pPr>
      <w:r>
        <w:t xml:space="preserve">- reakce na 1. sv. v. – geometrický řád a spirituální harmonie má šířit mír a pozitivitu v Evropě         </w:t>
      </w:r>
    </w:p>
    <w:p w:rsidR="00287BAF" w:rsidRDefault="00287BAF" w:rsidP="00287BAF">
      <w:pPr>
        <w:pStyle w:val="Body"/>
        <w:rPr>
          <w:rFonts w:hint="eastAsia"/>
        </w:rPr>
      </w:pPr>
      <w:r>
        <w:t xml:space="preserve">  zničené válkou</w:t>
      </w:r>
    </w:p>
    <w:p w:rsidR="00287BAF" w:rsidRDefault="00287BAF" w:rsidP="00287BAF">
      <w:pPr>
        <w:pStyle w:val="Body"/>
        <w:rPr>
          <w:rFonts w:hint="eastAsia"/>
        </w:rPr>
      </w:pPr>
      <w:r>
        <w:t>- geometrický řád, primární barvy, dynamická rovnováha</w:t>
      </w:r>
    </w:p>
    <w:p w:rsidR="00287BAF" w:rsidRDefault="00287BAF" w:rsidP="00287BAF">
      <w:pPr>
        <w:pStyle w:val="Body"/>
        <w:rPr>
          <w:rFonts w:hint="eastAsia"/>
        </w:rPr>
      </w:pPr>
      <w:r>
        <w:t xml:space="preserve">- Piet </w:t>
      </w:r>
      <w:proofErr w:type="spellStart"/>
      <w:r>
        <w:t>Mondrian</w:t>
      </w:r>
      <w:proofErr w:type="spellEnd"/>
      <w:r>
        <w:t xml:space="preserve">, Theo van </w:t>
      </w:r>
      <w:proofErr w:type="spellStart"/>
      <w:r>
        <w:t>Doesburg</w:t>
      </w:r>
      <w:proofErr w:type="spellEnd"/>
      <w:r>
        <w:t xml:space="preserve"> – i teoretikové skupiny, tvůrci časopisu De </w:t>
      </w:r>
      <w:proofErr w:type="spellStart"/>
      <w:r>
        <w:t>Stijl</w:t>
      </w:r>
      <w:proofErr w:type="spellEnd"/>
    </w:p>
    <w:p w:rsidR="00287BAF" w:rsidRDefault="00287BAF" w:rsidP="00287BAF">
      <w:pPr>
        <w:pStyle w:val="Body"/>
        <w:rPr>
          <w:rFonts w:hint="eastAsia"/>
        </w:rPr>
      </w:pPr>
      <w:r>
        <w:t xml:space="preserve">- blízko k suprematismu i </w:t>
      </w:r>
      <w:proofErr w:type="spellStart"/>
      <w:r>
        <w:t>bauhausu</w:t>
      </w:r>
      <w:proofErr w:type="spellEnd"/>
      <w:r>
        <w:t xml:space="preserve"> (domy v geometrickém stylu – </w:t>
      </w:r>
      <w:proofErr w:type="spellStart"/>
      <w:r>
        <w:t>Gerrit</w:t>
      </w:r>
      <w:proofErr w:type="spellEnd"/>
      <w:r>
        <w:t xml:space="preserve"> </w:t>
      </w:r>
      <w:proofErr w:type="spellStart"/>
      <w:r>
        <w:t>Roetveld</w:t>
      </w:r>
      <w:proofErr w:type="spellEnd"/>
      <w:r>
        <w:t>)</w:t>
      </w:r>
    </w:p>
    <w:p w:rsidR="00287BAF" w:rsidRDefault="00287BAF" w:rsidP="00287BAF">
      <w:pPr>
        <w:pStyle w:val="Body"/>
      </w:pPr>
      <w:r>
        <w:t xml:space="preserve">- když van </w:t>
      </w:r>
      <w:proofErr w:type="spellStart"/>
      <w:r>
        <w:t>Doesburg</w:t>
      </w:r>
      <w:proofErr w:type="spellEnd"/>
      <w:r>
        <w:t xml:space="preserve"> začal používat diagonální linku, </w:t>
      </w:r>
      <w:proofErr w:type="spellStart"/>
      <w:r>
        <w:t>Mondrian</w:t>
      </w:r>
      <w:proofErr w:type="spellEnd"/>
      <w:r>
        <w:t xml:space="preserve"> na protest opustil skupinu De </w:t>
      </w:r>
      <w:proofErr w:type="spellStart"/>
      <w:r>
        <w:t>Stijl</w:t>
      </w:r>
      <w:proofErr w:type="spellEnd"/>
    </w:p>
    <w:p w:rsidR="007D4B8A" w:rsidRDefault="007D4B8A" w:rsidP="00287BAF">
      <w:pPr>
        <w:pStyle w:val="Body"/>
      </w:pPr>
    </w:p>
    <w:p w:rsidR="007D4B8A" w:rsidRDefault="007D4B8A" w:rsidP="00287BAF">
      <w:pPr>
        <w:pStyle w:val="Body"/>
      </w:pPr>
      <w:r>
        <w:t>- podívejte se na odkazy, prezentaci je možné stáhnout:</w:t>
      </w:r>
    </w:p>
    <w:p w:rsidR="007D4B8A" w:rsidRDefault="007D4B8A" w:rsidP="00287BAF">
      <w:pPr>
        <w:pStyle w:val="Body"/>
        <w:rPr>
          <w:rFonts w:hint="eastAsia"/>
        </w:rPr>
      </w:pPr>
      <w:hyperlink r:id="rId6" w:history="1">
        <w:r>
          <w:rPr>
            <w:rStyle w:val="Hypertextovodkaz"/>
          </w:rPr>
          <w:t>https://intranet.zamecek.cz/dum/DVK13/13-NEOPLASTICISMUS.pdf</w:t>
        </w:r>
      </w:hyperlink>
    </w:p>
    <w:p w:rsidR="00287BAF" w:rsidRDefault="007D4B8A">
      <w:hyperlink r:id="rId7" w:history="1">
        <w:r>
          <w:rPr>
            <w:rStyle w:val="Hypertextovodkaz"/>
          </w:rPr>
          <w:t>https://hsnm.cz/2011/10/30/avantgarda-ii-neoplasticismus-de-stijl/</w:t>
        </w:r>
      </w:hyperlink>
    </w:p>
    <w:sectPr w:rsidR="0028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173"/>
    <w:multiLevelType w:val="multilevel"/>
    <w:tmpl w:val="BA4A2DA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562D22"/>
    <w:multiLevelType w:val="multilevel"/>
    <w:tmpl w:val="7994BD7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4EE448D"/>
    <w:multiLevelType w:val="multilevel"/>
    <w:tmpl w:val="16668F7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802536B"/>
    <w:multiLevelType w:val="multilevel"/>
    <w:tmpl w:val="0F162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E30A7"/>
    <w:multiLevelType w:val="multilevel"/>
    <w:tmpl w:val="8052651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33238E8"/>
    <w:multiLevelType w:val="multilevel"/>
    <w:tmpl w:val="D26E4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AE6951"/>
    <w:multiLevelType w:val="multilevel"/>
    <w:tmpl w:val="1100864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372E1FC2"/>
    <w:multiLevelType w:val="multilevel"/>
    <w:tmpl w:val="2E46A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F87E1C"/>
    <w:multiLevelType w:val="multilevel"/>
    <w:tmpl w:val="727A16C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2BB217A"/>
    <w:multiLevelType w:val="multilevel"/>
    <w:tmpl w:val="880A91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5A07EFB"/>
    <w:multiLevelType w:val="multilevel"/>
    <w:tmpl w:val="646C175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778C1329"/>
    <w:multiLevelType w:val="multilevel"/>
    <w:tmpl w:val="85D8138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25"/>
    <w:rsid w:val="00197302"/>
    <w:rsid w:val="00287BAF"/>
    <w:rsid w:val="002E55F7"/>
    <w:rsid w:val="00342525"/>
    <w:rsid w:val="00463D44"/>
    <w:rsid w:val="00623AD5"/>
    <w:rsid w:val="007D4B8A"/>
    <w:rsid w:val="00B070D3"/>
    <w:rsid w:val="00C03D6A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E28A"/>
  <w15:chartTrackingRefBased/>
  <w15:docId w15:val="{3339B787-2151-4DF5-BC94-7264811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3D6A"/>
    <w:pPr>
      <w:keepNext/>
      <w:keepLines/>
      <w:numPr>
        <w:numId w:val="10"/>
      </w:numPr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D6A"/>
    <w:pPr>
      <w:keepNext/>
      <w:keepLines/>
      <w:numPr>
        <w:ilvl w:val="1"/>
        <w:numId w:val="10"/>
      </w:numPr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3D6A"/>
    <w:pPr>
      <w:keepNext/>
      <w:keepLines/>
      <w:numPr>
        <w:ilvl w:val="2"/>
        <w:numId w:val="10"/>
      </w:numPr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3D6A"/>
    <w:pPr>
      <w:keepNext/>
      <w:keepLines/>
      <w:numPr>
        <w:ilvl w:val="3"/>
        <w:numId w:val="10"/>
      </w:numPr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3D6A"/>
    <w:pPr>
      <w:keepNext/>
      <w:keepLines/>
      <w:numPr>
        <w:ilvl w:val="4"/>
        <w:numId w:val="10"/>
      </w:numPr>
      <w:spacing w:before="220" w:after="40" w:line="276" w:lineRule="auto"/>
      <w:outlineLvl w:val="4"/>
    </w:pPr>
    <w:rPr>
      <w:rFonts w:ascii="Calibri" w:eastAsia="Calibri" w:hAnsi="Calibri" w:cs="Calibri"/>
      <w:b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3D6A"/>
    <w:pPr>
      <w:keepNext/>
      <w:keepLines/>
      <w:numPr>
        <w:ilvl w:val="5"/>
        <w:numId w:val="10"/>
      </w:numPr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3D6A"/>
    <w:pPr>
      <w:keepNext/>
      <w:keepLines/>
      <w:numPr>
        <w:ilvl w:val="6"/>
        <w:numId w:val="10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3D6A"/>
    <w:pPr>
      <w:keepNext/>
      <w:keepLines/>
      <w:numPr>
        <w:ilvl w:val="7"/>
        <w:numId w:val="10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3D6A"/>
    <w:pPr>
      <w:keepNext/>
      <w:keepLines/>
      <w:numPr>
        <w:ilvl w:val="8"/>
        <w:numId w:val="10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D6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03D6A"/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3D6A"/>
    <w:rPr>
      <w:rFonts w:ascii="Calibri" w:eastAsia="Calibri" w:hAnsi="Calibri" w:cs="Calibri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3D6A"/>
    <w:rPr>
      <w:rFonts w:ascii="Calibri" w:eastAsia="Calibri" w:hAnsi="Calibri" w:cs="Calibri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3D6A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3D6A"/>
    <w:rPr>
      <w:rFonts w:ascii="Calibri" w:eastAsia="Calibri" w:hAnsi="Calibri" w:cs="Calibri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3D6A"/>
    <w:rPr>
      <w:rFonts w:ascii="Calibri" w:eastAsia="Calibri" w:hAnsi="Calibri" w:cs="Calibri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3D6A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3D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3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Styl1">
    <w:name w:val="Styl1"/>
    <w:basedOn w:val="Nadpis2"/>
    <w:link w:val="Styl1Char"/>
    <w:qFormat/>
    <w:rsid w:val="00C03D6A"/>
    <w:rPr>
      <w:color w:val="8496B0" w:themeColor="text2" w:themeTint="99"/>
      <w:sz w:val="26"/>
      <w:szCs w:val="26"/>
    </w:rPr>
  </w:style>
  <w:style w:type="paragraph" w:customStyle="1" w:styleId="Styl2">
    <w:name w:val="Styl2"/>
    <w:basedOn w:val="Nadpis3"/>
    <w:link w:val="Styl2Char"/>
    <w:qFormat/>
    <w:rsid w:val="00C03D6A"/>
    <w:rPr>
      <w:color w:val="ACB9CA" w:themeColor="text2" w:themeTint="66"/>
      <w:sz w:val="24"/>
      <w:szCs w:val="24"/>
    </w:rPr>
  </w:style>
  <w:style w:type="character" w:customStyle="1" w:styleId="Styl1Char">
    <w:name w:val="Styl1 Char"/>
    <w:basedOn w:val="Nadpis2Char"/>
    <w:link w:val="Styl1"/>
    <w:rsid w:val="00C03D6A"/>
    <w:rPr>
      <w:rFonts w:ascii="Calibri" w:eastAsia="Calibri" w:hAnsi="Calibri" w:cs="Calibri"/>
      <w:b/>
      <w:color w:val="8496B0" w:themeColor="text2" w:themeTint="99"/>
      <w:sz w:val="26"/>
      <w:szCs w:val="26"/>
      <w:lang w:eastAsia="cs-CZ"/>
    </w:rPr>
  </w:style>
  <w:style w:type="character" w:customStyle="1" w:styleId="Styl2Char">
    <w:name w:val="Styl2 Char"/>
    <w:basedOn w:val="Nadpis3Char"/>
    <w:link w:val="Styl2"/>
    <w:rsid w:val="00C03D6A"/>
    <w:rPr>
      <w:rFonts w:ascii="Calibri" w:eastAsia="Calibri" w:hAnsi="Calibri" w:cs="Calibri"/>
      <w:b/>
      <w:color w:val="ACB9CA" w:themeColor="text2" w:themeTint="66"/>
      <w:sz w:val="24"/>
      <w:szCs w:val="24"/>
      <w:lang w:eastAsia="cs-CZ"/>
    </w:rPr>
  </w:style>
  <w:style w:type="paragraph" w:customStyle="1" w:styleId="Body">
    <w:name w:val="Body"/>
    <w:rsid w:val="00287B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snm.cz/2011/10/30/avantgarda-ii-neoplasticismus-de-sti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zamecek.cz/dum/DVK13/13-NEOPLASTICISMUS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1780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2020-05-12T17:05:00Z</dcterms:created>
  <dcterms:modified xsi:type="dcterms:W3CDTF">2020-05-12T18:57:00Z</dcterms:modified>
</cp:coreProperties>
</file>