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BF" w:rsidRPr="00DD1CE4" w:rsidRDefault="00CB1CEC">
      <w:pPr>
        <w:rPr>
          <w:b/>
        </w:rPr>
      </w:pPr>
      <w:r w:rsidRPr="00DD1CE4">
        <w:rPr>
          <w:b/>
        </w:rPr>
        <w:t xml:space="preserve">K2A1 NJ samostudium </w:t>
      </w:r>
      <w:proofErr w:type="gramStart"/>
      <w:r w:rsidRPr="00DD1CE4">
        <w:rPr>
          <w:b/>
        </w:rPr>
        <w:t>12.5.2020</w:t>
      </w:r>
      <w:proofErr w:type="gramEnd"/>
    </w:p>
    <w:p w:rsidR="00CB1CEC" w:rsidRDefault="00CB1CEC" w:rsidP="00CB1CEC">
      <w:pPr>
        <w:pStyle w:val="Odstavecseseznamem"/>
        <w:numPr>
          <w:ilvl w:val="0"/>
          <w:numId w:val="1"/>
        </w:numPr>
      </w:pPr>
      <w:r>
        <w:t xml:space="preserve">na žádost několika z Vás nabízím v tento den od 14h </w:t>
      </w:r>
      <w:proofErr w:type="spellStart"/>
      <w:r>
        <w:t>videohodinu</w:t>
      </w:r>
      <w:proofErr w:type="spellEnd"/>
    </w:p>
    <w:p w:rsidR="00CB1CEC" w:rsidRDefault="00CB1CEC" w:rsidP="00CB1CEC">
      <w:pPr>
        <w:pStyle w:val="Odstavecseseznamem"/>
        <w:numPr>
          <w:ilvl w:val="0"/>
          <w:numId w:val="1"/>
        </w:numPr>
      </w:pPr>
      <w:r>
        <w:t>budeme začínat novou lekci – lekci 10 a v ní úplně novou látku – minulé časy sloves</w:t>
      </w:r>
    </w:p>
    <w:p w:rsidR="00CB1CEC" w:rsidRDefault="00CB1CEC" w:rsidP="00CB1CEC">
      <w:pPr>
        <w:pStyle w:val="Odstavecseseznamem"/>
        <w:numPr>
          <w:ilvl w:val="0"/>
          <w:numId w:val="1"/>
        </w:numPr>
      </w:pPr>
      <w:r>
        <w:t xml:space="preserve">před začátkem videokonference zašlu na e-maily Vás všech přístupový link do konferenční místnosti (v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Meets</w:t>
      </w:r>
      <w:proofErr w:type="spellEnd"/>
      <w:r>
        <w:t>); kdo bude chtít, může se připojit; účast je dobrovolná</w:t>
      </w:r>
    </w:p>
    <w:p w:rsidR="00CB1CEC" w:rsidRDefault="00CB1CEC" w:rsidP="00CB1CEC">
      <w:pPr>
        <w:pStyle w:val="Odstavecseseznamem"/>
        <w:numPr>
          <w:ilvl w:val="0"/>
          <w:numId w:val="1"/>
        </w:numPr>
      </w:pPr>
      <w:r>
        <w:t>látku, kterou budu v rámci videokonference vykládat a kterou budeme i procvičovat, shrnuji také níže</w:t>
      </w:r>
    </w:p>
    <w:p w:rsidR="00CB1CEC" w:rsidRPr="00DD1CE4" w:rsidRDefault="00CB1CEC" w:rsidP="00CB1CEC">
      <w:pPr>
        <w:rPr>
          <w:b/>
        </w:rPr>
      </w:pPr>
      <w:r w:rsidRPr="00DD1CE4">
        <w:rPr>
          <w:b/>
        </w:rPr>
        <w:t>Lekce 10A</w:t>
      </w:r>
    </w:p>
    <w:p w:rsidR="00CB1CEC" w:rsidRDefault="00CB1CEC" w:rsidP="00CB1CEC">
      <w:r w:rsidRPr="00DD1CE4">
        <w:rPr>
          <w:b/>
        </w:rPr>
        <w:t>Téma</w:t>
      </w:r>
      <w:r>
        <w:t>: škola, školní předměty</w:t>
      </w:r>
    </w:p>
    <w:p w:rsidR="00CB1CEC" w:rsidRDefault="00CB1CEC" w:rsidP="00CB1CEC">
      <w:r w:rsidRPr="00DD1CE4">
        <w:rPr>
          <w:b/>
        </w:rPr>
        <w:t>Hlavní gramatika</w:t>
      </w:r>
      <w:r>
        <w:t xml:space="preserve">: minulé časy pomocných sloves </w:t>
      </w:r>
      <w:proofErr w:type="spellStart"/>
      <w:r>
        <w:t>sein</w:t>
      </w:r>
      <w:proofErr w:type="spellEnd"/>
      <w:r>
        <w:t xml:space="preserve"> a </w:t>
      </w:r>
      <w:proofErr w:type="spellStart"/>
      <w:r>
        <w:t>haben</w:t>
      </w:r>
      <w:proofErr w:type="spellEnd"/>
    </w:p>
    <w:p w:rsidR="00CB1CEC" w:rsidRDefault="00CB1CEC" w:rsidP="00CB1CEC">
      <w:r w:rsidRPr="00DD1CE4">
        <w:rPr>
          <w:b/>
        </w:rPr>
        <w:t>Komunikační dovednosti</w:t>
      </w:r>
      <w:r>
        <w:t>: vyprávění o zkušenostech/zážitcích z minulosti, vyprávění o školních povinnostech žáků</w:t>
      </w:r>
    </w:p>
    <w:p w:rsidR="00CB1CEC" w:rsidRDefault="00CB1CEC" w:rsidP="00CB1CEC">
      <w:r w:rsidRPr="00CB1CEC">
        <w:rPr>
          <w:b/>
        </w:rPr>
        <w:t>Slovní zásoba:</w:t>
      </w:r>
      <w:r>
        <w:t xml:space="preserve"> novou slovní zásobu najdete na str. 237 učebnice; pokud nenajdete některá slovíčka, je třeba si je dohledat, např. na webu </w:t>
      </w:r>
      <w:hyperlink r:id="rId5" w:history="1">
        <w:r>
          <w:rPr>
            <w:rStyle w:val="Hypertextovodkaz"/>
          </w:rPr>
          <w:t>https://slovniky.lingea.cz/nemecko-cesky</w:t>
        </w:r>
      </w:hyperlink>
      <w:r>
        <w:t>, kde ke slovíčkům najdete veškeré potřebné informace morfologické/gramatické, skloňování/časování, významy, nejfrekventovanější slovní spojení atd.</w:t>
      </w:r>
    </w:p>
    <w:p w:rsidR="00CB1CEC" w:rsidRPr="00DD1CE4" w:rsidRDefault="00CB1CEC" w:rsidP="00CB1CEC">
      <w:pPr>
        <w:rPr>
          <w:b/>
        </w:rPr>
      </w:pPr>
      <w:r w:rsidRPr="00DD1CE4">
        <w:rPr>
          <w:b/>
        </w:rPr>
        <w:t xml:space="preserve">Gramatika: </w:t>
      </w:r>
      <w:r w:rsidR="00DD1CE4" w:rsidRPr="00DD1CE4">
        <w:rPr>
          <w:b/>
        </w:rPr>
        <w:t>Úvod do minulých časů</w:t>
      </w:r>
    </w:p>
    <w:p w:rsidR="00CB1CEC" w:rsidRDefault="00CB1CEC" w:rsidP="00DD1CE4">
      <w:pPr>
        <w:pStyle w:val="Odstavecseseznamem"/>
        <w:numPr>
          <w:ilvl w:val="0"/>
          <w:numId w:val="2"/>
        </w:numPr>
      </w:pPr>
      <w:r>
        <w:t>němčina má celkem tři druhy minulých časů</w:t>
      </w:r>
    </w:p>
    <w:p w:rsidR="00CB1CEC" w:rsidRDefault="00CB1CEC" w:rsidP="00DD1CE4">
      <w:pPr>
        <w:pStyle w:val="Odstavecseseznamem"/>
        <w:numPr>
          <w:ilvl w:val="1"/>
          <w:numId w:val="3"/>
        </w:numPr>
      </w:pPr>
      <w:r>
        <w:t xml:space="preserve">préteritum (s </w:t>
      </w:r>
      <w:proofErr w:type="spellStart"/>
      <w:r>
        <w:t>Präteritum</w:t>
      </w:r>
      <w:proofErr w:type="spellEnd"/>
      <w:r>
        <w:t>) = krátký/</w:t>
      </w:r>
      <w:r w:rsidR="002841FE">
        <w:t>jednoduchý</w:t>
      </w:r>
      <w:r>
        <w:t xml:space="preserve"> minulý čas</w:t>
      </w:r>
    </w:p>
    <w:p w:rsidR="00CB1CEC" w:rsidRDefault="00CB1CEC" w:rsidP="00DD1CE4">
      <w:pPr>
        <w:pStyle w:val="Odstavecseseznamem"/>
        <w:numPr>
          <w:ilvl w:val="1"/>
          <w:numId w:val="3"/>
        </w:numPr>
      </w:pPr>
      <w:r>
        <w:t>perfektum (s Perfekt) = dlouhý/složený minulý čas</w:t>
      </w:r>
    </w:p>
    <w:p w:rsidR="002841FE" w:rsidRPr="002841FE" w:rsidRDefault="002841FE" w:rsidP="00DD1CE4">
      <w:pPr>
        <w:pStyle w:val="Odstavecseseznamem"/>
        <w:numPr>
          <w:ilvl w:val="1"/>
          <w:numId w:val="3"/>
        </w:numPr>
        <w:rPr>
          <w:color w:val="A6A6A6" w:themeColor="background1" w:themeShade="A6"/>
        </w:rPr>
      </w:pPr>
      <w:r w:rsidRPr="002841FE">
        <w:rPr>
          <w:color w:val="A6A6A6" w:themeColor="background1" w:themeShade="A6"/>
        </w:rPr>
        <w:t xml:space="preserve">plusquamperfektum (s Plusquamperfekt) = předminulý čas </w:t>
      </w:r>
      <w:r>
        <w:rPr>
          <w:color w:val="A6A6A6" w:themeColor="background1" w:themeShade="A6"/>
        </w:rPr>
        <w:t>(uvádím jen pro přehled, není moc často používán a pro Vaše potřeby není využitelný)</w:t>
      </w:r>
    </w:p>
    <w:p w:rsidR="002841FE" w:rsidRPr="00067857" w:rsidRDefault="00067857" w:rsidP="00DD1CE4">
      <w:pPr>
        <w:pStyle w:val="Odstavecseseznamem"/>
        <w:numPr>
          <w:ilvl w:val="0"/>
          <w:numId w:val="2"/>
        </w:numPr>
        <w:rPr>
          <w:color w:val="A6A6A6" w:themeColor="background1" w:themeShade="A6"/>
        </w:rPr>
      </w:pPr>
      <w:r>
        <w:t xml:space="preserve">préteritum a perfektum v sobě nemají téměř </w:t>
      </w:r>
      <w:r w:rsidRPr="00DD1CE4">
        <w:rPr>
          <w:b/>
        </w:rPr>
        <w:t>žádný významový</w:t>
      </w:r>
      <w:r>
        <w:t xml:space="preserve"> rozdíl, tj. je téměř jedno, jestli v dané větě užijete jeden nebo druhý čas</w:t>
      </w:r>
    </w:p>
    <w:p w:rsidR="00067857" w:rsidRPr="00067857" w:rsidRDefault="00067857" w:rsidP="00DD1CE4">
      <w:pPr>
        <w:pStyle w:val="Odstavecseseznamem"/>
        <w:numPr>
          <w:ilvl w:val="0"/>
          <w:numId w:val="2"/>
        </w:numPr>
        <w:rPr>
          <w:color w:val="A6A6A6" w:themeColor="background1" w:themeShade="A6"/>
        </w:rPr>
      </w:pPr>
      <w:r>
        <w:t xml:space="preserve">jejich </w:t>
      </w:r>
      <w:r w:rsidRPr="00DD1CE4">
        <w:rPr>
          <w:b/>
        </w:rPr>
        <w:t>rozdíl</w:t>
      </w:r>
      <w:r>
        <w:t xml:space="preserve"> se navázaný spíše na </w:t>
      </w:r>
      <w:r w:rsidRPr="00DD1CE4">
        <w:rPr>
          <w:b/>
        </w:rPr>
        <w:t>funkci</w:t>
      </w:r>
      <w:r>
        <w:t xml:space="preserve"> (préteritum se často používá k souvislému vyprávění) a na </w:t>
      </w:r>
      <w:r w:rsidRPr="00DD1CE4">
        <w:rPr>
          <w:b/>
        </w:rPr>
        <w:t>druh slovesa</w:t>
      </w:r>
      <w:r>
        <w:t xml:space="preserve"> (préteritum se většinou používá u pomocných a způsobových sloves), perfektum u všech ostatních</w:t>
      </w:r>
    </w:p>
    <w:p w:rsidR="00067857" w:rsidRPr="00067857" w:rsidRDefault="00067857" w:rsidP="00DD1CE4">
      <w:pPr>
        <w:pStyle w:val="Odstavecseseznamem"/>
        <w:numPr>
          <w:ilvl w:val="0"/>
          <w:numId w:val="2"/>
        </w:numPr>
        <w:rPr>
          <w:color w:val="A6A6A6" w:themeColor="background1" w:themeShade="A6"/>
        </w:rPr>
      </w:pPr>
      <w:r>
        <w:t xml:space="preserve">minulé časy jsou zrádné v tom, že mnohdy </w:t>
      </w:r>
      <w:r w:rsidRPr="00DD1CE4">
        <w:rPr>
          <w:b/>
        </w:rPr>
        <w:t>je jejich tvar úplně odlišný</w:t>
      </w:r>
      <w:r>
        <w:t xml:space="preserve"> od tvaru přítomného času a jsou tedy téměř k nepoznání</w:t>
      </w:r>
    </w:p>
    <w:p w:rsidR="00067857" w:rsidRPr="00067857" w:rsidRDefault="00067857" w:rsidP="00DD1CE4">
      <w:pPr>
        <w:pStyle w:val="Odstavecseseznamem"/>
        <w:numPr>
          <w:ilvl w:val="0"/>
          <w:numId w:val="2"/>
        </w:numPr>
        <w:rPr>
          <w:color w:val="A6A6A6" w:themeColor="background1" w:themeShade="A6"/>
        </w:rPr>
      </w:pPr>
      <w:r>
        <w:t xml:space="preserve">platí to i pro slovesa </w:t>
      </w:r>
      <w:proofErr w:type="spellStart"/>
      <w:r w:rsidRPr="00DD1CE4">
        <w:rPr>
          <w:b/>
          <w:i/>
        </w:rPr>
        <w:t>sein</w:t>
      </w:r>
      <w:proofErr w:type="spellEnd"/>
      <w:r w:rsidRPr="00DD1CE4">
        <w:rPr>
          <w:b/>
          <w:i/>
        </w:rPr>
        <w:t xml:space="preserve"> – být a </w:t>
      </w:r>
      <w:proofErr w:type="spellStart"/>
      <w:r w:rsidRPr="00DD1CE4">
        <w:rPr>
          <w:b/>
          <w:i/>
        </w:rPr>
        <w:t>haben</w:t>
      </w:r>
      <w:proofErr w:type="spellEnd"/>
      <w:r w:rsidRPr="00DD1CE4">
        <w:rPr>
          <w:b/>
          <w:i/>
        </w:rPr>
        <w:t xml:space="preserve"> – mít</w:t>
      </w:r>
      <w:r>
        <w:t xml:space="preserve">, které se naučíme časovat v lekci 10A </w:t>
      </w:r>
    </w:p>
    <w:p w:rsidR="00067857" w:rsidRPr="00067857" w:rsidRDefault="00067857" w:rsidP="00DD1CE4">
      <w:pPr>
        <w:pStyle w:val="Odstavecseseznamem"/>
        <w:numPr>
          <w:ilvl w:val="0"/>
          <w:numId w:val="2"/>
        </w:numPr>
        <w:rPr>
          <w:color w:val="A6A6A6" w:themeColor="background1" w:themeShade="A6"/>
        </w:rPr>
      </w:pPr>
      <w:r>
        <w:t xml:space="preserve">nepravidelností je sám tvar, který je od jiného kmene a také 3. osoba singuláru, v níž sloveso </w:t>
      </w:r>
      <w:r w:rsidRPr="00DD1CE4">
        <w:rPr>
          <w:b/>
        </w:rPr>
        <w:t>ne</w:t>
      </w:r>
      <w:r>
        <w:t xml:space="preserve">přibírá </w:t>
      </w:r>
      <w:proofErr w:type="gramStart"/>
      <w:r>
        <w:t>koncovku –t, jak</w:t>
      </w:r>
      <w:proofErr w:type="gramEnd"/>
      <w:r>
        <w:t xml:space="preserve"> jsme zvyklí z přítomného času</w:t>
      </w:r>
    </w:p>
    <w:p w:rsidR="00067857" w:rsidRDefault="00067857" w:rsidP="00067857">
      <w:pPr>
        <w:rPr>
          <w:color w:val="A6A6A6" w:themeColor="background1" w:themeShade="A6"/>
        </w:rPr>
      </w:pPr>
    </w:p>
    <w:p w:rsidR="00067857" w:rsidRDefault="00067857" w:rsidP="00067857">
      <w:r w:rsidRPr="00067857">
        <w:t>Tvary</w:t>
      </w:r>
      <w:r>
        <w:t xml:space="preserve"> indikativu préterita slovesa </w:t>
      </w:r>
      <w:proofErr w:type="spellStart"/>
      <w:r w:rsidRPr="00067857">
        <w:rPr>
          <w:b/>
        </w:rPr>
        <w:t>sein</w:t>
      </w:r>
      <w:proofErr w:type="spellEnd"/>
    </w:p>
    <w:tbl>
      <w:tblPr>
        <w:tblStyle w:val="Mkatabulky"/>
        <w:tblW w:w="0" w:type="auto"/>
        <w:tblLook w:val="04A0"/>
      </w:tblPr>
      <w:tblGrid>
        <w:gridCol w:w="2376"/>
        <w:gridCol w:w="3261"/>
      </w:tblGrid>
      <w:tr w:rsidR="00067857" w:rsidTr="00DD1CE4">
        <w:tc>
          <w:tcPr>
            <w:tcW w:w="2376" w:type="dxa"/>
          </w:tcPr>
          <w:p w:rsidR="00067857" w:rsidRDefault="00067857" w:rsidP="00067857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 w:rsidRPr="00DD1CE4">
              <w:rPr>
                <w:color w:val="FF0000"/>
              </w:rPr>
              <w:t>war</w:t>
            </w:r>
            <w:proofErr w:type="spellEnd"/>
            <w:r>
              <w:t xml:space="preserve"> – byl jsem</w:t>
            </w:r>
          </w:p>
        </w:tc>
        <w:tc>
          <w:tcPr>
            <w:tcW w:w="3261" w:type="dxa"/>
          </w:tcPr>
          <w:p w:rsidR="00067857" w:rsidRDefault="00067857" w:rsidP="00067857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waren</w:t>
            </w:r>
            <w:proofErr w:type="spellEnd"/>
            <w:r>
              <w:t xml:space="preserve"> – byli/y jsme</w:t>
            </w:r>
          </w:p>
        </w:tc>
      </w:tr>
      <w:tr w:rsidR="00067857" w:rsidTr="00DD1CE4">
        <w:tc>
          <w:tcPr>
            <w:tcW w:w="2376" w:type="dxa"/>
          </w:tcPr>
          <w:p w:rsidR="00067857" w:rsidRDefault="00067857" w:rsidP="00067857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warst</w:t>
            </w:r>
            <w:proofErr w:type="spellEnd"/>
            <w:r>
              <w:t xml:space="preserve"> – byl jsi</w:t>
            </w:r>
          </w:p>
        </w:tc>
        <w:tc>
          <w:tcPr>
            <w:tcW w:w="3261" w:type="dxa"/>
          </w:tcPr>
          <w:p w:rsidR="00067857" w:rsidRDefault="00067857" w:rsidP="00067857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wart</w:t>
            </w:r>
            <w:proofErr w:type="spellEnd"/>
            <w:r>
              <w:t xml:space="preserve"> – byli/y jste</w:t>
            </w:r>
          </w:p>
        </w:tc>
      </w:tr>
      <w:tr w:rsidR="00067857" w:rsidTr="00DD1CE4">
        <w:tc>
          <w:tcPr>
            <w:tcW w:w="2376" w:type="dxa"/>
          </w:tcPr>
          <w:p w:rsidR="00067857" w:rsidRDefault="00067857" w:rsidP="00067857"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sie</w:t>
            </w:r>
            <w:proofErr w:type="spellEnd"/>
            <w:r>
              <w:t xml:space="preserve">, es </w:t>
            </w:r>
            <w:proofErr w:type="spellStart"/>
            <w:r w:rsidRPr="00DD1CE4">
              <w:rPr>
                <w:color w:val="FF0000"/>
              </w:rPr>
              <w:t>war</w:t>
            </w:r>
            <w:proofErr w:type="spellEnd"/>
            <w:r>
              <w:t xml:space="preserve"> – byl/a/o</w:t>
            </w:r>
          </w:p>
        </w:tc>
        <w:tc>
          <w:tcPr>
            <w:tcW w:w="3261" w:type="dxa"/>
          </w:tcPr>
          <w:p w:rsidR="00067857" w:rsidRDefault="00067857" w:rsidP="00067857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waren</w:t>
            </w:r>
            <w:proofErr w:type="spellEnd"/>
            <w:r>
              <w:t xml:space="preserve"> - byli/byly/byla</w:t>
            </w:r>
          </w:p>
          <w:p w:rsidR="00067857" w:rsidRDefault="00067857" w:rsidP="00067857"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waren</w:t>
            </w:r>
            <w:proofErr w:type="spellEnd"/>
            <w:r>
              <w:t xml:space="preserve"> – byl/byla jste (vykání)</w:t>
            </w:r>
          </w:p>
        </w:tc>
      </w:tr>
    </w:tbl>
    <w:p w:rsidR="00067857" w:rsidRDefault="00067857" w:rsidP="00067857"/>
    <w:p w:rsidR="00067857" w:rsidRDefault="00067857" w:rsidP="00067857">
      <w:r w:rsidRPr="00067857">
        <w:t>Tvary</w:t>
      </w:r>
      <w:r>
        <w:t xml:space="preserve"> indikativu préterita slovesa </w:t>
      </w:r>
      <w:proofErr w:type="spellStart"/>
      <w:r w:rsidRPr="00067857">
        <w:rPr>
          <w:b/>
        </w:rPr>
        <w:t>haben</w:t>
      </w:r>
      <w:proofErr w:type="spellEnd"/>
    </w:p>
    <w:tbl>
      <w:tblPr>
        <w:tblStyle w:val="Mkatabulky"/>
        <w:tblW w:w="0" w:type="auto"/>
        <w:tblLook w:val="04A0"/>
      </w:tblPr>
      <w:tblGrid>
        <w:gridCol w:w="2660"/>
        <w:gridCol w:w="3402"/>
      </w:tblGrid>
      <w:tr w:rsidR="00067857" w:rsidTr="00DD1CE4">
        <w:tc>
          <w:tcPr>
            <w:tcW w:w="2660" w:type="dxa"/>
          </w:tcPr>
          <w:p w:rsidR="00067857" w:rsidRDefault="00067857" w:rsidP="00067857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 w:rsidRPr="00DD1CE4">
              <w:rPr>
                <w:color w:val="FF0000"/>
              </w:rPr>
              <w:t>hatte</w:t>
            </w:r>
            <w:proofErr w:type="spellEnd"/>
            <w:r>
              <w:t xml:space="preserve"> – měl/a jsem</w:t>
            </w:r>
          </w:p>
        </w:tc>
        <w:tc>
          <w:tcPr>
            <w:tcW w:w="3402" w:type="dxa"/>
          </w:tcPr>
          <w:p w:rsidR="00067857" w:rsidRDefault="00067857" w:rsidP="00067857">
            <w:proofErr w:type="spellStart"/>
            <w:r>
              <w:t>wir</w:t>
            </w:r>
            <w:proofErr w:type="spellEnd"/>
            <w:r>
              <w:t xml:space="preserve"> </w:t>
            </w:r>
            <w:proofErr w:type="spellStart"/>
            <w:r>
              <w:t>hatten</w:t>
            </w:r>
            <w:proofErr w:type="spellEnd"/>
            <w:r>
              <w:t xml:space="preserve"> – měli/y jsme</w:t>
            </w:r>
          </w:p>
        </w:tc>
      </w:tr>
      <w:tr w:rsidR="00067857" w:rsidTr="00DD1CE4">
        <w:tc>
          <w:tcPr>
            <w:tcW w:w="2660" w:type="dxa"/>
          </w:tcPr>
          <w:p w:rsidR="00067857" w:rsidRDefault="00067857" w:rsidP="00067857"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hattest</w:t>
            </w:r>
            <w:proofErr w:type="spellEnd"/>
            <w:r>
              <w:t xml:space="preserve"> – měl/a jsi</w:t>
            </w:r>
          </w:p>
        </w:tc>
        <w:tc>
          <w:tcPr>
            <w:tcW w:w="3402" w:type="dxa"/>
          </w:tcPr>
          <w:p w:rsidR="00067857" w:rsidRDefault="00067857" w:rsidP="00067857"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hattet</w:t>
            </w:r>
            <w:proofErr w:type="spellEnd"/>
            <w:r>
              <w:t xml:space="preserve"> – měli/y jste</w:t>
            </w:r>
          </w:p>
        </w:tc>
      </w:tr>
      <w:tr w:rsidR="00067857" w:rsidTr="00DD1CE4">
        <w:tc>
          <w:tcPr>
            <w:tcW w:w="2660" w:type="dxa"/>
          </w:tcPr>
          <w:p w:rsidR="00067857" w:rsidRDefault="00067857" w:rsidP="00067857">
            <w:proofErr w:type="spellStart"/>
            <w:r>
              <w:t>er</w:t>
            </w:r>
            <w:proofErr w:type="spellEnd"/>
            <w:r>
              <w:t xml:space="preserve">, </w:t>
            </w:r>
            <w:proofErr w:type="spellStart"/>
            <w:r>
              <w:t>sie</w:t>
            </w:r>
            <w:proofErr w:type="spellEnd"/>
            <w:r>
              <w:t xml:space="preserve">, es </w:t>
            </w:r>
            <w:proofErr w:type="spellStart"/>
            <w:r w:rsidRPr="00DD1CE4">
              <w:rPr>
                <w:color w:val="FF0000"/>
              </w:rPr>
              <w:t>hatte</w:t>
            </w:r>
            <w:proofErr w:type="spellEnd"/>
            <w:r>
              <w:t xml:space="preserve"> – měl/a/o</w:t>
            </w:r>
          </w:p>
        </w:tc>
        <w:tc>
          <w:tcPr>
            <w:tcW w:w="3402" w:type="dxa"/>
          </w:tcPr>
          <w:p w:rsidR="00067857" w:rsidRDefault="00067857" w:rsidP="00067857">
            <w:proofErr w:type="spellStart"/>
            <w:r>
              <w:t>siehatten</w:t>
            </w:r>
            <w:proofErr w:type="spellEnd"/>
            <w:r>
              <w:t xml:space="preserve"> – měli/y/a </w:t>
            </w:r>
          </w:p>
          <w:p w:rsidR="00067857" w:rsidRDefault="00067857" w:rsidP="00067857"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hatten</w:t>
            </w:r>
            <w:proofErr w:type="spellEnd"/>
            <w:r>
              <w:t xml:space="preserve"> – měl/a jste (při vykání)</w:t>
            </w:r>
          </w:p>
        </w:tc>
      </w:tr>
    </w:tbl>
    <w:p w:rsidR="00067857" w:rsidRDefault="00067857" w:rsidP="00067857"/>
    <w:p w:rsidR="00067857" w:rsidRDefault="00067857" w:rsidP="00DD1CE4">
      <w:pPr>
        <w:pStyle w:val="Odstavecseseznamem"/>
        <w:numPr>
          <w:ilvl w:val="0"/>
          <w:numId w:val="1"/>
        </w:numPr>
        <w:ind w:left="360"/>
      </w:pPr>
      <w:r w:rsidRPr="00DD1CE4">
        <w:rPr>
          <w:b/>
        </w:rPr>
        <w:t>postavení ve větě</w:t>
      </w:r>
      <w:r>
        <w:t>: sloveso v préteritu stojí ve větě na témže místě jako sloveso v prézentu (přítomném čase)</w:t>
      </w:r>
    </w:p>
    <w:p w:rsidR="00067857" w:rsidRDefault="00067857" w:rsidP="00DD1CE4">
      <w:pPr>
        <w:pStyle w:val="Odstavecseseznamem"/>
        <w:ind w:left="360"/>
      </w:pPr>
      <w:r>
        <w:t xml:space="preserve">např. </w:t>
      </w:r>
      <w:proofErr w:type="spellStart"/>
      <w:r w:rsidRPr="00DD1CE4">
        <w:rPr>
          <w:i/>
        </w:rPr>
        <w:t>Ich</w:t>
      </w:r>
      <w:proofErr w:type="spellEnd"/>
      <w:r w:rsidRPr="00DD1CE4">
        <w:rPr>
          <w:i/>
        </w:rPr>
        <w:t xml:space="preserve"> </w:t>
      </w:r>
      <w:proofErr w:type="spellStart"/>
      <w:r w:rsidRPr="00DD1CE4">
        <w:rPr>
          <w:i/>
        </w:rPr>
        <w:t>bin</w:t>
      </w:r>
      <w:proofErr w:type="spellEnd"/>
      <w:r w:rsidRPr="00DD1CE4">
        <w:rPr>
          <w:i/>
        </w:rPr>
        <w:t xml:space="preserve"> </w:t>
      </w:r>
      <w:proofErr w:type="spellStart"/>
      <w:r w:rsidRPr="00DD1CE4">
        <w:rPr>
          <w:i/>
        </w:rPr>
        <w:t>gerne</w:t>
      </w:r>
      <w:proofErr w:type="spellEnd"/>
      <w:r w:rsidRPr="00DD1CE4">
        <w:rPr>
          <w:i/>
        </w:rPr>
        <w:t xml:space="preserve"> </w:t>
      </w:r>
      <w:proofErr w:type="spellStart"/>
      <w:r w:rsidRPr="00DD1CE4">
        <w:rPr>
          <w:i/>
        </w:rPr>
        <w:t>zu</w:t>
      </w:r>
      <w:proofErr w:type="spellEnd"/>
      <w:r w:rsidRPr="00DD1CE4">
        <w:rPr>
          <w:i/>
        </w:rPr>
        <w:t xml:space="preserve"> </w:t>
      </w:r>
      <w:proofErr w:type="spellStart"/>
      <w:r w:rsidRPr="00DD1CE4">
        <w:rPr>
          <w:i/>
        </w:rPr>
        <w:t>Hause</w:t>
      </w:r>
      <w:proofErr w:type="spellEnd"/>
      <w:r w:rsidRPr="00DD1CE4">
        <w:rPr>
          <w:i/>
        </w:rPr>
        <w:t xml:space="preserve">. – </w:t>
      </w:r>
      <w:proofErr w:type="spellStart"/>
      <w:r w:rsidRPr="00DD1CE4">
        <w:rPr>
          <w:i/>
        </w:rPr>
        <w:t>Ich</w:t>
      </w:r>
      <w:proofErr w:type="spellEnd"/>
      <w:r w:rsidRPr="00DD1CE4">
        <w:rPr>
          <w:i/>
        </w:rPr>
        <w:t xml:space="preserve"> </w:t>
      </w:r>
      <w:proofErr w:type="spellStart"/>
      <w:r w:rsidRPr="00DD1CE4">
        <w:rPr>
          <w:i/>
        </w:rPr>
        <w:t>war</w:t>
      </w:r>
      <w:proofErr w:type="spellEnd"/>
      <w:r w:rsidRPr="00DD1CE4">
        <w:rPr>
          <w:i/>
        </w:rPr>
        <w:t xml:space="preserve"> </w:t>
      </w:r>
      <w:proofErr w:type="spellStart"/>
      <w:r w:rsidRPr="00DD1CE4">
        <w:rPr>
          <w:i/>
        </w:rPr>
        <w:t>gerne</w:t>
      </w:r>
      <w:proofErr w:type="spellEnd"/>
      <w:r w:rsidRPr="00DD1CE4">
        <w:rPr>
          <w:i/>
        </w:rPr>
        <w:t xml:space="preserve"> </w:t>
      </w:r>
      <w:proofErr w:type="spellStart"/>
      <w:r w:rsidRPr="00DD1CE4">
        <w:rPr>
          <w:i/>
        </w:rPr>
        <w:t>zu</w:t>
      </w:r>
      <w:proofErr w:type="spellEnd"/>
      <w:r w:rsidRPr="00DD1CE4">
        <w:rPr>
          <w:i/>
        </w:rPr>
        <w:t xml:space="preserve"> </w:t>
      </w:r>
      <w:proofErr w:type="spellStart"/>
      <w:r w:rsidRPr="00DD1CE4">
        <w:rPr>
          <w:i/>
        </w:rPr>
        <w:t>Hause</w:t>
      </w:r>
      <w:proofErr w:type="spellEnd"/>
      <w:r w:rsidR="00DD1CE4">
        <w:rPr>
          <w:i/>
        </w:rPr>
        <w:t>.</w:t>
      </w:r>
    </w:p>
    <w:p w:rsidR="00067857" w:rsidRDefault="00067857" w:rsidP="00DD1CE4">
      <w:pPr>
        <w:pStyle w:val="Odstavecseseznamem"/>
        <w:numPr>
          <w:ilvl w:val="0"/>
          <w:numId w:val="1"/>
        </w:numPr>
        <w:ind w:left="360"/>
      </w:pPr>
      <w:r>
        <w:t>zkuste si</w:t>
      </w:r>
      <w:r w:rsidR="00DD1CE4">
        <w:t xml:space="preserve"> několikrát odříkat tvary sloves </w:t>
      </w:r>
      <w:proofErr w:type="spellStart"/>
      <w:r w:rsidR="00DD1CE4" w:rsidRPr="00DD1CE4">
        <w:rPr>
          <w:i/>
        </w:rPr>
        <w:t>sein</w:t>
      </w:r>
      <w:proofErr w:type="spellEnd"/>
      <w:r w:rsidR="00DD1CE4">
        <w:t xml:space="preserve"> a </w:t>
      </w:r>
      <w:proofErr w:type="spellStart"/>
      <w:r w:rsidR="00DD1CE4" w:rsidRPr="00DD1CE4">
        <w:rPr>
          <w:i/>
        </w:rPr>
        <w:t>haben</w:t>
      </w:r>
      <w:proofErr w:type="spellEnd"/>
      <w:r w:rsidR="00DD1CE4">
        <w:t xml:space="preserve"> v préteritu, abyste se je naučili zpaměti; následně zkuste</w:t>
      </w:r>
      <w:r>
        <w:t xml:space="preserve"> vytvořit pár vět se slovesy </w:t>
      </w:r>
      <w:proofErr w:type="spellStart"/>
      <w:r w:rsidRPr="00DD1CE4">
        <w:rPr>
          <w:i/>
        </w:rPr>
        <w:t>sein</w:t>
      </w:r>
      <w:proofErr w:type="spellEnd"/>
      <w:r>
        <w:t xml:space="preserve"> a </w:t>
      </w:r>
      <w:proofErr w:type="spellStart"/>
      <w:r w:rsidRPr="00DD1CE4">
        <w:rPr>
          <w:i/>
        </w:rPr>
        <w:t>haben</w:t>
      </w:r>
      <w:proofErr w:type="spellEnd"/>
      <w:r>
        <w:t xml:space="preserve"> v</w:t>
      </w:r>
      <w:r w:rsidR="00326F13">
        <w:t> přítomném čase podle vlastní fantazie a ihned je také převést do</w:t>
      </w:r>
      <w:r>
        <w:t> préterit</w:t>
      </w:r>
      <w:r w:rsidR="00326F13">
        <w:t>a</w:t>
      </w:r>
      <w:r w:rsidR="00DD1CE4">
        <w:t>; pokud mi je chcete zaslat ke kontrole, učiňte tak (bez známky, jen pro kontrolu; dobrovolné)</w:t>
      </w:r>
    </w:p>
    <w:p w:rsidR="00DD1CE4" w:rsidRDefault="00DD1CE4" w:rsidP="00DD1CE4">
      <w:pPr>
        <w:pStyle w:val="Odstavecseseznamem"/>
        <w:numPr>
          <w:ilvl w:val="0"/>
          <w:numId w:val="1"/>
        </w:numPr>
        <w:ind w:left="360"/>
      </w:pPr>
      <w:r>
        <w:t>pokud máte pocit, že vám časování těchto sloves v préteritu jde, udělejte si:</w:t>
      </w:r>
    </w:p>
    <w:p w:rsidR="00067857" w:rsidRDefault="00DD1CE4" w:rsidP="00DD1CE4">
      <w:pPr>
        <w:pStyle w:val="Odstavecseseznamem"/>
        <w:numPr>
          <w:ilvl w:val="1"/>
          <w:numId w:val="1"/>
        </w:numPr>
      </w:pPr>
      <w:r>
        <w:t xml:space="preserve"> cvičení 1 na str. 210 (doplňování tabulky)</w:t>
      </w:r>
    </w:p>
    <w:p w:rsidR="00DD1CE4" w:rsidRDefault="00DD1CE4" w:rsidP="00DD1CE4">
      <w:pPr>
        <w:pStyle w:val="Odstavecseseznamem"/>
        <w:numPr>
          <w:ilvl w:val="1"/>
          <w:numId w:val="1"/>
        </w:numPr>
      </w:pPr>
      <w:r>
        <w:t>cvičení 6 na str. 211 (převádění vět z přítomného času do préterita)</w:t>
      </w:r>
    </w:p>
    <w:p w:rsidR="00DD1CE4" w:rsidRDefault="00DD1CE4" w:rsidP="00DD1CE4">
      <w:pPr>
        <w:pStyle w:val="Odstavecseseznamem"/>
        <w:numPr>
          <w:ilvl w:val="1"/>
          <w:numId w:val="1"/>
        </w:numPr>
      </w:pPr>
      <w:r>
        <w:t>cvičení 7 na str. 212 (doplnění sloves do souvislého textu)</w:t>
      </w:r>
    </w:p>
    <w:p w:rsidR="00326F13" w:rsidRPr="00326F13" w:rsidRDefault="00326F13" w:rsidP="00326F13">
      <w:pPr>
        <w:pStyle w:val="Odstavecseseznamem"/>
        <w:numPr>
          <w:ilvl w:val="0"/>
          <w:numId w:val="1"/>
        </w:numPr>
        <w:rPr>
          <w:b/>
        </w:rPr>
      </w:pPr>
      <w:r w:rsidRPr="00326F13">
        <w:rPr>
          <w:b/>
        </w:rPr>
        <w:t xml:space="preserve">cvičení  7 na str. 212 mi všichni pošlete e-mailem ke kontrole do </w:t>
      </w:r>
      <w:proofErr w:type="gramStart"/>
      <w:r w:rsidRPr="00326F13">
        <w:rPr>
          <w:b/>
        </w:rPr>
        <w:t>18.5.</w:t>
      </w:r>
      <w:r>
        <w:rPr>
          <w:b/>
        </w:rPr>
        <w:t xml:space="preserve"> </w:t>
      </w:r>
      <w:r w:rsidRPr="00326F13">
        <w:rPr>
          <w:b/>
        </w:rPr>
        <w:t>včetně</w:t>
      </w:r>
      <w:proofErr w:type="gramEnd"/>
    </w:p>
    <w:p w:rsidR="00326F13" w:rsidRDefault="00326F13" w:rsidP="00326F13">
      <w:pPr>
        <w:rPr>
          <w:b/>
        </w:rPr>
      </w:pPr>
    </w:p>
    <w:p w:rsidR="00326F13" w:rsidRDefault="00326F13" w:rsidP="00326F13">
      <w:pPr>
        <w:rPr>
          <w:b/>
        </w:rPr>
      </w:pPr>
      <w:r>
        <w:rPr>
          <w:b/>
        </w:rPr>
        <w:t>Přeji Vám hezké jarní dny a snad se s většinou z Vás uvidím naživo.</w:t>
      </w:r>
    </w:p>
    <w:p w:rsidR="00326F13" w:rsidRDefault="00326F13" w:rsidP="00326F13">
      <w:pPr>
        <w:rPr>
          <w:b/>
        </w:rPr>
      </w:pPr>
      <w:r>
        <w:rPr>
          <w:b/>
        </w:rPr>
        <w:t>S pozdravem</w:t>
      </w:r>
    </w:p>
    <w:p w:rsidR="00326F13" w:rsidRPr="00326F13" w:rsidRDefault="00326F13" w:rsidP="00326F13">
      <w:pPr>
        <w:rPr>
          <w:b/>
        </w:rPr>
      </w:pPr>
      <w:r>
        <w:rPr>
          <w:b/>
        </w:rPr>
        <w:t>Věra Hejhalová</w:t>
      </w:r>
    </w:p>
    <w:sectPr w:rsidR="00326F13" w:rsidRPr="00326F13" w:rsidSect="00754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14A2"/>
    <w:multiLevelType w:val="hybridMultilevel"/>
    <w:tmpl w:val="83A01EBE"/>
    <w:lvl w:ilvl="0" w:tplc="8572FB6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CC7E1F"/>
    <w:multiLevelType w:val="hybridMultilevel"/>
    <w:tmpl w:val="12ACD8C0"/>
    <w:lvl w:ilvl="0" w:tplc="8572FB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D1B2F"/>
    <w:multiLevelType w:val="hybridMultilevel"/>
    <w:tmpl w:val="2DC439A2"/>
    <w:lvl w:ilvl="0" w:tplc="8572FB6C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1CEC"/>
    <w:rsid w:val="00067857"/>
    <w:rsid w:val="002841FE"/>
    <w:rsid w:val="00326F13"/>
    <w:rsid w:val="00754FBF"/>
    <w:rsid w:val="00CB1CEC"/>
    <w:rsid w:val="00DD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4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C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B1CEC"/>
    <w:rPr>
      <w:color w:val="0000FF"/>
      <w:u w:val="single"/>
    </w:rPr>
  </w:style>
  <w:style w:type="table" w:styleId="Mkatabulky">
    <w:name w:val="Table Grid"/>
    <w:basedOn w:val="Normlntabulka"/>
    <w:uiPriority w:val="59"/>
    <w:rsid w:val="00067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ovniky.lingea.cz/nemecko-ces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2020-05-05T18:32:00Z</dcterms:created>
  <dcterms:modified xsi:type="dcterms:W3CDTF">2020-05-05T19:46:00Z</dcterms:modified>
</cp:coreProperties>
</file>