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8B" w:rsidRDefault="0021625B" w:rsidP="0021625B">
      <w:pPr>
        <w:pStyle w:val="Nadpis2"/>
      </w:pPr>
      <w:r>
        <w:t xml:space="preserve">Test – téma </w:t>
      </w:r>
      <w:r w:rsidR="00434C19">
        <w:t xml:space="preserve">Národní hospodářství </w:t>
      </w:r>
      <w:bookmarkStart w:id="0" w:name="_GoBack"/>
      <w:bookmarkEnd w:id="0"/>
    </w:p>
    <w:p w:rsidR="00C12BF8" w:rsidRPr="00C12BF8" w:rsidRDefault="00C12BF8" w:rsidP="00C12BF8">
      <w:pPr>
        <w:rPr>
          <w:b/>
        </w:rPr>
      </w:pPr>
      <w:r w:rsidRPr="00C12BF8">
        <w:rPr>
          <w:b/>
        </w:rPr>
        <w:t xml:space="preserve">(U otázek </w:t>
      </w:r>
      <w:proofErr w:type="gramStart"/>
      <w:r w:rsidRPr="00C12BF8">
        <w:rPr>
          <w:b/>
        </w:rPr>
        <w:t>1 – 6</w:t>
      </w:r>
      <w:proofErr w:type="gramEnd"/>
      <w:r w:rsidRPr="00C12BF8">
        <w:rPr>
          <w:b/>
        </w:rPr>
        <w:t xml:space="preserve"> zaškrtni/vyznač vždy jednu správnou odpověď)</w:t>
      </w:r>
    </w:p>
    <w:p w:rsidR="0021625B" w:rsidRDefault="0021625B" w:rsidP="0021625B"/>
    <w:p w:rsidR="0021625B" w:rsidRPr="00E241AC" w:rsidRDefault="0021625B" w:rsidP="0021625B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Podle jakého ukazatele se měří růst ekonomiky?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Hrubý národní produkt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Hrubé soukromé domácí investice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Hrubý domácí produkt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Hrubý národní příjem</w:t>
      </w:r>
    </w:p>
    <w:p w:rsidR="0021625B" w:rsidRDefault="0021625B" w:rsidP="0021625B">
      <w:pPr>
        <w:pStyle w:val="Odstavecseseznamem"/>
        <w:ind w:left="1080"/>
      </w:pPr>
    </w:p>
    <w:p w:rsidR="0021625B" w:rsidRPr="00E241AC" w:rsidRDefault="0021625B" w:rsidP="0021625B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Jaké jsou dva základní typy politik státu?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Fiskální, monetární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Fiskální, bankovní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Evropská, česká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Monetární, ČNB</w:t>
      </w:r>
    </w:p>
    <w:p w:rsidR="0021625B" w:rsidRDefault="0021625B" w:rsidP="0021625B">
      <w:pPr>
        <w:pStyle w:val="Odstavecseseznamem"/>
        <w:ind w:left="1080"/>
      </w:pPr>
    </w:p>
    <w:p w:rsidR="0021625B" w:rsidRPr="00E241AC" w:rsidRDefault="0021625B" w:rsidP="0021625B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Co je to platební bilance státu?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Bilance plateb do zahraničí a příjmů ze zahraničí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Udržení nízké inflace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Provádění plateb v eurech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Eliminace nepříznivých sociálních dopadů</w:t>
      </w:r>
    </w:p>
    <w:p w:rsidR="0021625B" w:rsidRDefault="0021625B" w:rsidP="0021625B"/>
    <w:p w:rsidR="0021625B" w:rsidRPr="00E241AC" w:rsidRDefault="0021625B" w:rsidP="0021625B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Co je to nezaměstnanost?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Když lidé nechtějí pracovat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Když lidé ze zdravotních důvodů nemohou pracovat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když lidé pracují za minimální mzdu a dají výpověď</w:t>
      </w:r>
    </w:p>
    <w:p w:rsidR="0021625B" w:rsidRDefault="0021625B" w:rsidP="0021625B">
      <w:pPr>
        <w:pStyle w:val="Odstavecseseznamem"/>
        <w:numPr>
          <w:ilvl w:val="0"/>
          <w:numId w:val="2"/>
        </w:numPr>
      </w:pPr>
      <w:r>
        <w:t>když část práceschopného obyvatelstva nemůže najít práci</w:t>
      </w:r>
    </w:p>
    <w:p w:rsidR="00D64234" w:rsidRDefault="00D64234" w:rsidP="00D64234">
      <w:pPr>
        <w:pStyle w:val="Odstavecseseznamem"/>
        <w:ind w:left="1080"/>
      </w:pPr>
    </w:p>
    <w:p w:rsidR="00D64234" w:rsidRPr="00E241AC" w:rsidRDefault="00D64234" w:rsidP="00D64234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Co to je inflace?</w:t>
      </w:r>
    </w:p>
    <w:p w:rsidR="00D64234" w:rsidRDefault="00D64234" w:rsidP="00D64234">
      <w:pPr>
        <w:pStyle w:val="Odstavecseseznamem"/>
        <w:numPr>
          <w:ilvl w:val="0"/>
          <w:numId w:val="2"/>
        </w:numPr>
      </w:pPr>
      <w:r>
        <w:t>Růst cenové hladiny</w:t>
      </w:r>
    </w:p>
    <w:p w:rsidR="00D64234" w:rsidRDefault="00D64234" w:rsidP="00D64234">
      <w:pPr>
        <w:pStyle w:val="Odstavecseseznamem"/>
        <w:numPr>
          <w:ilvl w:val="0"/>
          <w:numId w:val="2"/>
        </w:numPr>
      </w:pPr>
      <w:r>
        <w:t>Pokles cenové hladiny</w:t>
      </w:r>
    </w:p>
    <w:p w:rsidR="00D64234" w:rsidRDefault="00D64234" w:rsidP="00D64234">
      <w:pPr>
        <w:pStyle w:val="Odstavecseseznamem"/>
        <w:numPr>
          <w:ilvl w:val="0"/>
          <w:numId w:val="2"/>
        </w:numPr>
      </w:pPr>
      <w:r>
        <w:t>Klesání poptávky po zboží</w:t>
      </w:r>
    </w:p>
    <w:p w:rsidR="00D64234" w:rsidRDefault="00D64234" w:rsidP="00D64234">
      <w:pPr>
        <w:pStyle w:val="Odstavecseseznamem"/>
        <w:numPr>
          <w:ilvl w:val="0"/>
          <w:numId w:val="2"/>
        </w:numPr>
      </w:pPr>
      <w:r>
        <w:t xml:space="preserve">Neschopnost </w:t>
      </w:r>
      <w:r w:rsidR="00081912">
        <w:t xml:space="preserve">domácnosti </w:t>
      </w:r>
      <w:r>
        <w:t>hradit své závazky</w:t>
      </w:r>
    </w:p>
    <w:p w:rsidR="00081912" w:rsidRDefault="00081912" w:rsidP="00081912">
      <w:pPr>
        <w:pStyle w:val="Odstavecseseznamem"/>
        <w:ind w:left="1080"/>
      </w:pPr>
    </w:p>
    <w:p w:rsidR="00D64234" w:rsidRPr="00E241AC" w:rsidRDefault="00081912" w:rsidP="00D64234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Co je to tzv. spotřební koš?</w:t>
      </w:r>
    </w:p>
    <w:p w:rsidR="00081912" w:rsidRDefault="00081912" w:rsidP="00081912">
      <w:pPr>
        <w:pStyle w:val="Odstavecseseznamem"/>
        <w:numPr>
          <w:ilvl w:val="0"/>
          <w:numId w:val="2"/>
        </w:numPr>
      </w:pPr>
      <w:r w:rsidRPr="00081912">
        <w:t>reprezentativní skupina statků, struktura výdajů domácností</w:t>
      </w:r>
    </w:p>
    <w:p w:rsidR="00081912" w:rsidRDefault="00081912" w:rsidP="00081912">
      <w:pPr>
        <w:pStyle w:val="Odstavecseseznamem"/>
        <w:numPr>
          <w:ilvl w:val="0"/>
          <w:numId w:val="2"/>
        </w:numPr>
      </w:pPr>
      <w:r w:rsidRPr="00081912">
        <w:t xml:space="preserve">reprezentativní skupina </w:t>
      </w:r>
      <w:r>
        <w:t>příjmů a výdajů domácnosti</w:t>
      </w:r>
    </w:p>
    <w:p w:rsidR="00081912" w:rsidRDefault="00081912" w:rsidP="00081912">
      <w:pPr>
        <w:pStyle w:val="Odstavecseseznamem"/>
        <w:numPr>
          <w:ilvl w:val="0"/>
          <w:numId w:val="2"/>
        </w:numPr>
      </w:pPr>
      <w:r w:rsidRPr="00081912">
        <w:t xml:space="preserve">reprezentativní skupina </w:t>
      </w:r>
      <w:r>
        <w:t xml:space="preserve">dávek a dotací </w:t>
      </w:r>
      <w:r w:rsidRPr="00081912">
        <w:t>domácností</w:t>
      </w:r>
    </w:p>
    <w:p w:rsidR="00081912" w:rsidRDefault="00081912" w:rsidP="00081912">
      <w:pPr>
        <w:pStyle w:val="Odstavecseseznamem"/>
        <w:numPr>
          <w:ilvl w:val="0"/>
          <w:numId w:val="2"/>
        </w:numPr>
      </w:pPr>
      <w:r w:rsidRPr="00081912">
        <w:t xml:space="preserve">reprezentativní skupina </w:t>
      </w:r>
      <w:r>
        <w:t>výdajů za jídlo d</w:t>
      </w:r>
      <w:r w:rsidRPr="00081912">
        <w:t>omácností</w:t>
      </w:r>
    </w:p>
    <w:p w:rsidR="005A2D21" w:rsidRDefault="005A2D21" w:rsidP="005A2D21"/>
    <w:p w:rsidR="00081912" w:rsidRPr="00E241AC" w:rsidRDefault="005A2D21" w:rsidP="005A2D21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Uveď alespoň 2 příčiny nezaměstnanosti</w:t>
      </w:r>
    </w:p>
    <w:p w:rsidR="005A2D21" w:rsidRDefault="005A2D21" w:rsidP="005A2D21"/>
    <w:p w:rsidR="005A2D21" w:rsidRDefault="005A2D21" w:rsidP="005A2D21">
      <w:pPr>
        <w:ind w:left="708"/>
      </w:pPr>
      <w:r>
        <w:t>…………………………………………………………………………</w:t>
      </w:r>
    </w:p>
    <w:p w:rsidR="00FE604F" w:rsidRDefault="00FE604F" w:rsidP="005A2D21">
      <w:pPr>
        <w:ind w:left="708"/>
      </w:pPr>
    </w:p>
    <w:p w:rsidR="005A2D21" w:rsidRPr="00E241AC" w:rsidRDefault="00952BBE" w:rsidP="005A2D21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lastRenderedPageBreak/>
        <w:t>Vysvětli termíny export, import</w:t>
      </w:r>
    </w:p>
    <w:p w:rsidR="00FE604F" w:rsidRDefault="00FE604F" w:rsidP="00FE604F"/>
    <w:p w:rsidR="00C12BF8" w:rsidRDefault="00C12BF8" w:rsidP="00FE604F"/>
    <w:p w:rsidR="00FE604F" w:rsidRDefault="00FE604F" w:rsidP="00FE604F">
      <w:pPr>
        <w:ind w:left="708"/>
      </w:pPr>
      <w:r>
        <w:t>……………………………………………………………………………</w:t>
      </w:r>
    </w:p>
    <w:p w:rsidR="00FE604F" w:rsidRDefault="00FE604F" w:rsidP="00FE604F">
      <w:pPr>
        <w:ind w:left="708"/>
      </w:pPr>
    </w:p>
    <w:p w:rsidR="00FE604F" w:rsidRDefault="00FE604F" w:rsidP="00FE604F">
      <w:pPr>
        <w:ind w:left="708"/>
      </w:pPr>
    </w:p>
    <w:p w:rsidR="00FE604F" w:rsidRPr="00E241AC" w:rsidRDefault="00C12BF8" w:rsidP="005A2D21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Odkud bere obec, v níž žiješ, peníze? Uveď nějaký příklad</w:t>
      </w:r>
    </w:p>
    <w:p w:rsidR="00C12BF8" w:rsidRDefault="00C12BF8" w:rsidP="00C12BF8"/>
    <w:p w:rsidR="00C12BF8" w:rsidRDefault="00C12BF8" w:rsidP="00C12BF8"/>
    <w:p w:rsidR="00C12BF8" w:rsidRDefault="00C12BF8" w:rsidP="00C12BF8">
      <w:pPr>
        <w:ind w:left="708"/>
      </w:pPr>
      <w:r>
        <w:t>………………………………………………………………………………</w:t>
      </w:r>
    </w:p>
    <w:p w:rsidR="00C12BF8" w:rsidRDefault="00C12BF8" w:rsidP="00C12BF8">
      <w:pPr>
        <w:ind w:left="708"/>
      </w:pPr>
    </w:p>
    <w:p w:rsidR="00C12BF8" w:rsidRDefault="00C12BF8" w:rsidP="00C12BF8">
      <w:pPr>
        <w:ind w:left="708"/>
      </w:pPr>
    </w:p>
    <w:p w:rsidR="00C12BF8" w:rsidRPr="00E241AC" w:rsidRDefault="005A17F9" w:rsidP="00C12BF8">
      <w:pPr>
        <w:pStyle w:val="Odstavecseseznamem"/>
        <w:numPr>
          <w:ilvl w:val="0"/>
          <w:numId w:val="1"/>
        </w:numPr>
        <w:rPr>
          <w:b/>
        </w:rPr>
      </w:pPr>
      <w:r w:rsidRPr="00E241AC">
        <w:rPr>
          <w:b/>
        </w:rPr>
        <w:t>Vyjádři svůj názor na níže uvedený text:</w:t>
      </w:r>
    </w:p>
    <w:p w:rsidR="00A70FA5" w:rsidRDefault="00A70FA5" w:rsidP="00A70FA5">
      <w:pPr>
        <w:pStyle w:val="opener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Zvažovaná podpora cestovního ruchu formou dotovaných poukázek na ubytování v hotelích a penzionech vyvolává první rozpory. Návrh, který předkládá ministryně pro místní rozvoj Klára Dostálová (ANO) jako jednu z variant projektu </w:t>
      </w:r>
      <w:r w:rsidRPr="00A70FA5">
        <w:rPr>
          <w:rFonts w:ascii="Arial" w:hAnsi="Arial" w:cs="Arial"/>
          <w:i/>
          <w:color w:val="000000"/>
          <w:sz w:val="18"/>
          <w:szCs w:val="18"/>
        </w:rPr>
        <w:t>Dovolená v Česku</w:t>
      </w:r>
      <w:r>
        <w:rPr>
          <w:rFonts w:ascii="Arial" w:hAnsi="Arial" w:cs="Arial"/>
          <w:color w:val="000000"/>
          <w:sz w:val="18"/>
          <w:szCs w:val="18"/>
        </w:rPr>
        <w:t xml:space="preserve">, počítá i se zapojením zaměstnavatelů. </w:t>
      </w:r>
    </w:p>
    <w:p w:rsidR="00A70FA5" w:rsidRDefault="00A70FA5" w:rsidP="00A70FA5">
      <w:pPr>
        <w:pStyle w:val="Normlnweb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„Je otázka, jestli do toho nevtáhnout i zaměstnavatele, kteří by si mohli svůj příspěvek do poukázky odečíst z daní,“ vyjádřila se pro LN. Podobný systém zaměstnaneckého benefitu už funguje od ledna 2018 na Slovensku. To se však nelíbí části zástupců podnikatelských svazů. Je totiž sporné, zda budou firmy v nastalé ekonomické krizi, kdy propouštějí a snižují mzdy, ochotny lidem na dovolenou přispívat. A zda to celé nebude ve finále platit jen stát.</w:t>
      </w:r>
    </w:p>
    <w:p w:rsidR="00A70FA5" w:rsidRDefault="00A70FA5" w:rsidP="00A70FA5">
      <w:pPr>
        <w:pStyle w:val="Normlnweb"/>
        <w:ind w:left="360"/>
        <w:rPr>
          <w:rFonts w:ascii="Arial" w:hAnsi="Arial" w:cs="Arial"/>
          <w:color w:val="000000"/>
          <w:sz w:val="18"/>
          <w:szCs w:val="18"/>
        </w:rPr>
      </w:pPr>
    </w:p>
    <w:p w:rsidR="00A70FA5" w:rsidRPr="00A70FA5" w:rsidRDefault="00A70FA5" w:rsidP="00A70FA5">
      <w:pPr>
        <w:pStyle w:val="Normlnweb"/>
        <w:ind w:left="360"/>
        <w:rPr>
          <w:rFonts w:ascii="Arial" w:hAnsi="Arial" w:cs="Arial"/>
          <w:color w:val="0070C0"/>
          <w:sz w:val="16"/>
          <w:szCs w:val="16"/>
        </w:rPr>
      </w:pPr>
      <w:r w:rsidRPr="00A70FA5">
        <w:rPr>
          <w:rFonts w:ascii="Arial" w:hAnsi="Arial" w:cs="Arial"/>
          <w:color w:val="0070C0"/>
          <w:sz w:val="16"/>
          <w:szCs w:val="16"/>
        </w:rPr>
        <w:t xml:space="preserve">Zdroj: </w:t>
      </w:r>
      <w:hyperlink r:id="rId5" w:anchor="utm_source=rss&amp;utm_medium=feed&amp;utm_campaign=ln_byznys&amp;utm_content=main" w:history="1">
        <w:r w:rsidRPr="00A70FA5">
          <w:rPr>
            <w:rStyle w:val="Hypertextovodkaz"/>
            <w:rFonts w:ascii="Arial" w:eastAsiaTheme="majorEastAsia" w:hAnsi="Arial" w:cs="Arial"/>
            <w:color w:val="0070C0"/>
            <w:sz w:val="16"/>
            <w:szCs w:val="16"/>
          </w:rPr>
          <w:t>https://www.lidovky.cz/byznys/firmy-a-trhy/spor-o-letni-dovolene-dostalova-chce-aby-na-poukazky-prispeli-i-zamestnavatele-ted-urcite-ne-reaguji.A200518_101710_firmy-trhy_rkj#utm_source=rss&amp;utm_medium=feed&amp;utm_campaign=ln_byznys&amp;utm_content=main</w:t>
        </w:r>
      </w:hyperlink>
    </w:p>
    <w:p w:rsidR="005A17F9" w:rsidRPr="00A70FA5" w:rsidRDefault="005A17F9" w:rsidP="005A17F9">
      <w:pPr>
        <w:rPr>
          <w:b/>
          <w:color w:val="0070C0"/>
          <w:sz w:val="16"/>
          <w:szCs w:val="16"/>
        </w:rPr>
      </w:pPr>
    </w:p>
    <w:p w:rsidR="005A17F9" w:rsidRPr="00081912" w:rsidRDefault="005A17F9" w:rsidP="005A17F9"/>
    <w:sectPr w:rsidR="005A17F9" w:rsidRPr="0008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1ABD"/>
    <w:multiLevelType w:val="hybridMultilevel"/>
    <w:tmpl w:val="F39C4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B36AF"/>
    <w:multiLevelType w:val="hybridMultilevel"/>
    <w:tmpl w:val="64BE34FC"/>
    <w:lvl w:ilvl="0" w:tplc="DF08ED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B"/>
    <w:rsid w:val="00081912"/>
    <w:rsid w:val="00103C8B"/>
    <w:rsid w:val="0021625B"/>
    <w:rsid w:val="00434C19"/>
    <w:rsid w:val="005A17F9"/>
    <w:rsid w:val="005A2D21"/>
    <w:rsid w:val="00952BBE"/>
    <w:rsid w:val="00A70FA5"/>
    <w:rsid w:val="00C12BF8"/>
    <w:rsid w:val="00D64234"/>
    <w:rsid w:val="00E241AC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83DC"/>
  <w15:chartTrackingRefBased/>
  <w15:docId w15:val="{6119696B-52F7-4CDA-9417-A296705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6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6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62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FA5"/>
    <w:rPr>
      <w:strike w:val="0"/>
      <w:dstrike w:val="0"/>
      <w:color w:val="1D438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A7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r">
    <w:name w:val="opener"/>
    <w:basedOn w:val="Normln"/>
    <w:rsid w:val="00A7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0FA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dovky.cz/byznys/firmy-a-trhy/spor-o-letni-dovolene-dostalova-chce-aby-na-poukazky-prispeli-i-zamestnavatele-ted-urcite-ne-reaguji.A200518_101710_firmy-trhy_rk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11</cp:revision>
  <dcterms:created xsi:type="dcterms:W3CDTF">2020-05-19T06:28:00Z</dcterms:created>
  <dcterms:modified xsi:type="dcterms:W3CDTF">2020-05-19T07:11:00Z</dcterms:modified>
</cp:coreProperties>
</file>