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30" w:rsidRPr="00BD715A" w:rsidRDefault="00525030" w:rsidP="00525030">
      <w:pPr>
        <w:spacing w:after="0"/>
        <w:jc w:val="center"/>
        <w:rPr>
          <w:sz w:val="24"/>
          <w:szCs w:val="24"/>
          <w:u w:val="single"/>
        </w:rPr>
      </w:pPr>
      <w:r w:rsidRPr="00BD715A">
        <w:rPr>
          <w:sz w:val="24"/>
          <w:szCs w:val="24"/>
          <w:u w:val="single"/>
        </w:rPr>
        <w:t xml:space="preserve">Česká literatura K1, týden od </w:t>
      </w:r>
      <w:r w:rsidR="00734271">
        <w:rPr>
          <w:sz w:val="24"/>
          <w:szCs w:val="24"/>
          <w:u w:val="single"/>
        </w:rPr>
        <w:t>20. do 26</w:t>
      </w:r>
      <w:r>
        <w:rPr>
          <w:sz w:val="24"/>
          <w:szCs w:val="24"/>
          <w:u w:val="single"/>
        </w:rPr>
        <w:t>. května</w:t>
      </w:r>
    </w:p>
    <w:p w:rsidR="00525030" w:rsidRPr="00BD715A" w:rsidRDefault="00525030" w:rsidP="00525030">
      <w:pPr>
        <w:rPr>
          <w:sz w:val="24"/>
          <w:szCs w:val="24"/>
        </w:rPr>
      </w:pPr>
    </w:p>
    <w:p w:rsidR="00734271" w:rsidRDefault="00734271" w:rsidP="00525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Zbývá nám posledních 10 básnických prostředků; v tomto </w:t>
      </w:r>
      <w:r w:rsidR="00BD3DE1">
        <w:rPr>
          <w:sz w:val="24"/>
          <w:szCs w:val="24"/>
        </w:rPr>
        <w:t>týdnu probereme další 4</w:t>
      </w:r>
      <w:r>
        <w:rPr>
          <w:sz w:val="24"/>
          <w:szCs w:val="24"/>
        </w:rPr>
        <w:t>:</w:t>
      </w:r>
    </w:p>
    <w:p w:rsidR="00734271" w:rsidRDefault="00734271" w:rsidP="00525030">
      <w:pPr>
        <w:spacing w:after="0"/>
        <w:rPr>
          <w:sz w:val="24"/>
          <w:szCs w:val="24"/>
        </w:rPr>
      </w:pPr>
    </w:p>
    <w:p w:rsidR="00734271" w:rsidRDefault="0045690C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7A3E5C">
        <w:rPr>
          <w:sz w:val="24"/>
          <w:szCs w:val="24"/>
        </w:rPr>
        <w:t xml:space="preserve">. </w:t>
      </w:r>
      <w:r w:rsidR="00734271">
        <w:rPr>
          <w:sz w:val="24"/>
          <w:szCs w:val="24"/>
        </w:rPr>
        <w:t>PARENTEZE.</w:t>
      </w:r>
    </w:p>
    <w:p w:rsidR="00734271" w:rsidRDefault="00734271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Parenteze je česky vsuvka, tedy slovo, verš, věta nebo její část vsunutá, vložená do textu. Autor se jejím prostřednictvím snaží něco upřesnit, doplnit. </w:t>
      </w:r>
      <w:r w:rsidR="004E1CF4">
        <w:rPr>
          <w:sz w:val="24"/>
          <w:szCs w:val="24"/>
        </w:rPr>
        <w:t>Je to vlastně opak elipsy.</w:t>
      </w:r>
      <w:r>
        <w:rPr>
          <w:sz w:val="24"/>
          <w:szCs w:val="24"/>
        </w:rPr>
        <w:t xml:space="preserve"> Poznáte ji snadno – obvykle je z obou stran ohraničena spojovníky (–) nebo závorkami. </w:t>
      </w:r>
    </w:p>
    <w:p w:rsidR="00734271" w:rsidRDefault="00734271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Příklady:</w:t>
      </w:r>
    </w:p>
    <w:p w:rsidR="00734271" w:rsidRDefault="00734271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„Jaké to hemžení lidstva rozličného! Strakatý ženský šat míhá se temným oblekem mužským. – Vpravo vlevo pozdravování a poklony. – </w:t>
      </w:r>
      <w:proofErr w:type="spellStart"/>
      <w:r>
        <w:rPr>
          <w:sz w:val="24"/>
          <w:szCs w:val="24"/>
        </w:rPr>
        <w:t>Kanálská</w:t>
      </w:r>
      <w:proofErr w:type="spellEnd"/>
      <w:r>
        <w:rPr>
          <w:sz w:val="24"/>
          <w:szCs w:val="24"/>
        </w:rPr>
        <w:t xml:space="preserve"> zahrado, tvá sláva se znovu zdvíhá obživlými stromy.“ (Mácha). Část mezi spojovníky (pomlčkami) je parenteze.</w:t>
      </w:r>
    </w:p>
    <w:p w:rsidR="00734271" w:rsidRDefault="00734271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734271" w:rsidRDefault="00734271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="004E1CF4">
        <w:rPr>
          <w:sz w:val="24"/>
          <w:szCs w:val="24"/>
        </w:rPr>
        <w:t>Božena Němcová – známá česká spisovatelka – se narodila…“</w:t>
      </w:r>
    </w:p>
    <w:p w:rsidR="004E1CF4" w:rsidRDefault="004E1CF4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4E1CF4" w:rsidRDefault="004E1CF4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„Pět hodin, dal bych si</w:t>
      </w:r>
    </w:p>
    <w:p w:rsidR="004E1CF4" w:rsidRDefault="004E1CF4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Pořádnou porci masa.</w:t>
      </w:r>
    </w:p>
    <w:p w:rsidR="004E1CF4" w:rsidRDefault="004E1CF4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(Život je vlastně báječný.)</w:t>
      </w:r>
    </w:p>
    <w:p w:rsidR="004E1CF4" w:rsidRDefault="004E1CF4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Koukám po sukních,</w:t>
      </w:r>
    </w:p>
    <w:p w:rsidR="004E1CF4" w:rsidRDefault="004E1CF4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Začínám flirtovat.</w:t>
      </w:r>
    </w:p>
    <w:p w:rsidR="004E1CF4" w:rsidRDefault="004E1CF4" w:rsidP="00734271">
      <w:pPr>
        <w:spacing w:after="0"/>
        <w:rPr>
          <w:sz w:val="24"/>
          <w:szCs w:val="24"/>
        </w:rPr>
      </w:pPr>
    </w:p>
    <w:p w:rsidR="004E1CF4" w:rsidRDefault="004E1CF4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ASYNDETON</w:t>
      </w:r>
    </w:p>
    <w:p w:rsidR="004E1CF4" w:rsidRDefault="004E1CF4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Asyndeton je vynechávání spojek v místech, kde by běžně měly být. Nejčastěji se jedná o spojku „a“, popř. „ale“. </w:t>
      </w:r>
      <w:r w:rsidR="00150E7B">
        <w:rPr>
          <w:sz w:val="24"/>
          <w:szCs w:val="24"/>
        </w:rPr>
        <w:t>Čtenář si je musí odvodit z kontextu.</w:t>
      </w:r>
    </w:p>
    <w:p w:rsidR="00150E7B" w:rsidRDefault="00150E7B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Příklady:</w:t>
      </w:r>
      <w:bookmarkStart w:id="0" w:name="_GoBack"/>
      <w:bookmarkEnd w:id="0"/>
    </w:p>
    <w:p w:rsidR="004E1CF4" w:rsidRPr="00150E7B" w:rsidRDefault="00150E7B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sz w:val="24"/>
          <w:szCs w:val="24"/>
        </w:rPr>
        <w:t>„J</w:t>
      </w:r>
      <w:r w:rsidR="004E1CF4" w:rsidRPr="00150E7B">
        <w:rPr>
          <w:rFonts w:cstheme="minorHAnsi"/>
          <w:color w:val="202122"/>
          <w:sz w:val="24"/>
          <w:szCs w:val="24"/>
        </w:rPr>
        <w:t>eden kámen</w:t>
      </w:r>
    </w:p>
    <w:p w:rsidR="004E1CF4" w:rsidRPr="00150E7B" w:rsidRDefault="004E1CF4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color w:val="202122"/>
          <w:sz w:val="24"/>
          <w:szCs w:val="24"/>
        </w:rPr>
        <w:t>dva domy</w:t>
      </w:r>
    </w:p>
    <w:p w:rsidR="004E1CF4" w:rsidRPr="00150E7B" w:rsidRDefault="004E1CF4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color w:val="202122"/>
          <w:sz w:val="24"/>
          <w:szCs w:val="24"/>
        </w:rPr>
        <w:t>tři zříceniny</w:t>
      </w:r>
    </w:p>
    <w:p w:rsidR="004E1CF4" w:rsidRPr="00150E7B" w:rsidRDefault="004E1CF4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color w:val="202122"/>
          <w:sz w:val="24"/>
          <w:szCs w:val="24"/>
        </w:rPr>
        <w:t>čtyři hrobníci</w:t>
      </w:r>
    </w:p>
    <w:p w:rsidR="004E1CF4" w:rsidRPr="00150E7B" w:rsidRDefault="004E1CF4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color w:val="202122"/>
          <w:sz w:val="24"/>
          <w:szCs w:val="24"/>
        </w:rPr>
        <w:t>jedna zahrada</w:t>
      </w:r>
    </w:p>
    <w:p w:rsidR="004E1CF4" w:rsidRPr="00150E7B" w:rsidRDefault="004E1CF4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color w:val="202122"/>
          <w:sz w:val="24"/>
          <w:szCs w:val="24"/>
        </w:rPr>
        <w:t>květiny</w:t>
      </w:r>
    </w:p>
    <w:p w:rsidR="004E1CF4" w:rsidRPr="00150E7B" w:rsidRDefault="004E1CF4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color w:val="202122"/>
          <w:sz w:val="24"/>
          <w:szCs w:val="24"/>
        </w:rPr>
        <w:t>jeden mýval</w:t>
      </w:r>
    </w:p>
    <w:p w:rsidR="004E1CF4" w:rsidRPr="00150E7B" w:rsidRDefault="004E1CF4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color w:val="202122"/>
          <w:sz w:val="24"/>
          <w:szCs w:val="24"/>
        </w:rPr>
        <w:t>tucet ústřic jeden citron jeden chléb</w:t>
      </w:r>
    </w:p>
    <w:p w:rsidR="004E1CF4" w:rsidRPr="00150E7B" w:rsidRDefault="004E1CF4" w:rsidP="00150E7B">
      <w:pPr>
        <w:shd w:val="clear" w:color="auto" w:fill="FFFFFF"/>
        <w:spacing w:after="24"/>
        <w:rPr>
          <w:rFonts w:cstheme="minorHAnsi"/>
          <w:color w:val="202122"/>
          <w:sz w:val="24"/>
          <w:szCs w:val="24"/>
        </w:rPr>
      </w:pPr>
      <w:r w:rsidRPr="00150E7B">
        <w:rPr>
          <w:rFonts w:cstheme="minorHAnsi"/>
          <w:color w:val="202122"/>
          <w:sz w:val="24"/>
          <w:szCs w:val="24"/>
        </w:rPr>
        <w:t>jeden sluneční paprsek</w:t>
      </w:r>
      <w:r w:rsidR="00150E7B">
        <w:rPr>
          <w:rFonts w:cstheme="minorHAnsi"/>
          <w:color w:val="202122"/>
          <w:sz w:val="24"/>
          <w:szCs w:val="24"/>
        </w:rPr>
        <w:t>.“ (</w:t>
      </w:r>
      <w:proofErr w:type="spellStart"/>
      <w:r w:rsidR="00150E7B">
        <w:rPr>
          <w:rFonts w:cstheme="minorHAnsi"/>
          <w:color w:val="202122"/>
          <w:sz w:val="24"/>
          <w:szCs w:val="24"/>
        </w:rPr>
        <w:t>Prévert</w:t>
      </w:r>
      <w:proofErr w:type="spellEnd"/>
      <w:r w:rsidR="00150E7B">
        <w:rPr>
          <w:rFonts w:cstheme="minorHAnsi"/>
          <w:color w:val="202122"/>
          <w:sz w:val="24"/>
          <w:szCs w:val="24"/>
        </w:rPr>
        <w:t>)</w:t>
      </w:r>
    </w:p>
    <w:p w:rsidR="004E1CF4" w:rsidRDefault="00150E7B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150E7B" w:rsidRDefault="00150E7B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„Vody odcházejí,</w:t>
      </w:r>
    </w:p>
    <w:p w:rsidR="00150E7B" w:rsidRDefault="00150E7B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Pramen zůstává,</w:t>
      </w:r>
    </w:p>
    <w:p w:rsidR="00150E7B" w:rsidRDefault="00150E7B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Dny si odcházejí</w:t>
      </w:r>
    </w:p>
    <w:p w:rsidR="00150E7B" w:rsidRDefault="00150E7B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Věčnost zůstává.“ (</w:t>
      </w:r>
      <w:proofErr w:type="spellStart"/>
      <w:r>
        <w:rPr>
          <w:sz w:val="24"/>
          <w:szCs w:val="24"/>
        </w:rPr>
        <w:t>Širaz</w:t>
      </w:r>
      <w:proofErr w:type="spellEnd"/>
      <w:r>
        <w:rPr>
          <w:sz w:val="24"/>
          <w:szCs w:val="24"/>
        </w:rPr>
        <w:t>)</w:t>
      </w:r>
    </w:p>
    <w:p w:rsidR="00150E7B" w:rsidRDefault="00150E7B" w:rsidP="00734271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</w:t>
      </w:r>
    </w:p>
    <w:p w:rsidR="00627AFC" w:rsidRPr="000542BA" w:rsidRDefault="00627AFC" w:rsidP="00627AF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Pr="000542BA">
        <w:rPr>
          <w:sz w:val="24"/>
          <w:szCs w:val="24"/>
        </w:rPr>
        <w:t>Šepot, hlas, mluva, řev,</w:t>
      </w:r>
    </w:p>
    <w:p w:rsidR="00627AFC" w:rsidRPr="000542BA" w:rsidRDefault="00627AFC" w:rsidP="00627AFC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Pláč, vzlykot, ticho, hněv.</w:t>
      </w:r>
    </w:p>
    <w:p w:rsidR="00627AFC" w:rsidRPr="000542BA" w:rsidRDefault="00627AFC" w:rsidP="00627AFC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Proč ticho šeptá mi slova, když snažím se spát?</w:t>
      </w:r>
    </w:p>
    <w:p w:rsidR="00627AFC" w:rsidRPr="000542BA" w:rsidRDefault="00627AFC" w:rsidP="00627AFC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Proč nemůže už pokoj mi dát?</w:t>
      </w:r>
    </w:p>
    <w:p w:rsidR="00627AFC" w:rsidRPr="000542BA" w:rsidRDefault="00627AFC" w:rsidP="00627AFC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Nenechá, neustoupí, nepustí,</w:t>
      </w:r>
    </w:p>
    <w:p w:rsidR="00627AFC" w:rsidRDefault="00627AFC" w:rsidP="00627AFC">
      <w:pPr>
        <w:spacing w:after="0"/>
        <w:rPr>
          <w:sz w:val="24"/>
          <w:szCs w:val="24"/>
        </w:rPr>
      </w:pPr>
      <w:r>
        <w:rPr>
          <w:sz w:val="24"/>
          <w:szCs w:val="24"/>
        </w:rPr>
        <w:t>Skryté noční děsy propustí.“ – asyndeton je v 1., 2. a předposledním verši.</w:t>
      </w:r>
    </w:p>
    <w:p w:rsidR="00627AFC" w:rsidRDefault="00627AFC" w:rsidP="00627AFC">
      <w:pPr>
        <w:spacing w:after="0"/>
        <w:rPr>
          <w:sz w:val="24"/>
          <w:szCs w:val="24"/>
        </w:rPr>
      </w:pPr>
    </w:p>
    <w:p w:rsidR="00627AFC" w:rsidRDefault="00627AFC" w:rsidP="00627AF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POLYSYNDETON</w:t>
      </w:r>
    </w:p>
    <w:p w:rsidR="00627AFC" w:rsidRDefault="00627AFC" w:rsidP="00627A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Polysyndeton je opak </w:t>
      </w:r>
      <w:proofErr w:type="spellStart"/>
      <w:r>
        <w:rPr>
          <w:sz w:val="24"/>
          <w:szCs w:val="24"/>
        </w:rPr>
        <w:t>asyndetonu</w:t>
      </w:r>
      <w:proofErr w:type="spellEnd"/>
      <w:r>
        <w:rPr>
          <w:sz w:val="24"/>
          <w:szCs w:val="24"/>
        </w:rPr>
        <w:t xml:space="preserve">, tedy přehnaný počet spojek oproti obvyklosti. Nejčastěji jde opět o spojku „a“. </w:t>
      </w:r>
    </w:p>
    <w:p w:rsidR="00627AFC" w:rsidRDefault="00627AFC" w:rsidP="00627AFC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Příklady:</w:t>
      </w:r>
    </w:p>
    <w:p w:rsidR="00627AFC" w:rsidRDefault="00627AFC" w:rsidP="00627AFC">
      <w:pPr>
        <w:spacing w:after="0"/>
        <w:rPr>
          <w:sz w:val="24"/>
          <w:szCs w:val="24"/>
        </w:rPr>
      </w:pPr>
      <w:r>
        <w:rPr>
          <w:sz w:val="24"/>
          <w:szCs w:val="24"/>
        </w:rPr>
        <w:t>„Neměl jsem nic proti ničemu, dokud jsem mohl hrát na saxofon a dívat se na holky. Věděl jsem, že v těchhle lidech, co sedí na bryčkách, a v těch, co teď začnou zakládat stranu a studovat Marxe a Engelse a Lenina a to všechno, je stud.“ (Škvorecký)</w:t>
      </w:r>
    </w:p>
    <w:p w:rsidR="00627AFC" w:rsidRDefault="00627AFC" w:rsidP="00627AFC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Nebo:</w:t>
      </w:r>
    </w:p>
    <w:p w:rsidR="00627AFC" w:rsidRP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„</w:t>
      </w:r>
      <w:r w:rsidRPr="00627AFC">
        <w:rPr>
          <w:rFonts w:eastAsia="Times New Roman" w:cstheme="minorHAnsi"/>
          <w:color w:val="202122"/>
          <w:sz w:val="24"/>
          <w:szCs w:val="24"/>
          <w:lang w:eastAsia="cs-CZ"/>
        </w:rPr>
        <w:t>Copak můžu za to</w:t>
      </w:r>
    </w:p>
    <w:p w:rsidR="00627AFC" w:rsidRP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627AFC">
        <w:rPr>
          <w:rFonts w:eastAsia="Times New Roman" w:cstheme="minorHAnsi"/>
          <w:color w:val="202122"/>
          <w:sz w:val="24"/>
          <w:szCs w:val="24"/>
          <w:lang w:eastAsia="cs-CZ"/>
        </w:rPr>
        <w:t>Že v očích koutky máš -</w:t>
      </w:r>
    </w:p>
    <w:p w:rsidR="00627AFC" w:rsidRP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627AFC">
        <w:rPr>
          <w:rFonts w:eastAsia="Times New Roman" w:cstheme="minorHAnsi"/>
          <w:color w:val="202122"/>
          <w:sz w:val="24"/>
          <w:szCs w:val="24"/>
          <w:lang w:eastAsia="cs-CZ"/>
        </w:rPr>
        <w:t>A že máš ústa A že máš dvě nohy</w:t>
      </w:r>
    </w:p>
    <w:p w:rsidR="00627AFC" w:rsidRP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627AFC">
        <w:rPr>
          <w:rFonts w:eastAsia="Times New Roman" w:cstheme="minorHAnsi"/>
          <w:color w:val="202122"/>
          <w:sz w:val="24"/>
          <w:szCs w:val="24"/>
          <w:lang w:eastAsia="cs-CZ"/>
        </w:rPr>
        <w:t>A že tvá záda Velké naplnění</w:t>
      </w:r>
    </w:p>
    <w:p w:rsid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627AFC">
        <w:rPr>
          <w:rFonts w:eastAsia="Times New Roman" w:cstheme="minorHAnsi"/>
          <w:color w:val="202122"/>
          <w:sz w:val="24"/>
          <w:szCs w:val="24"/>
          <w:lang w:eastAsia="cs-CZ"/>
        </w:rPr>
        <w:t>A že na tv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ých ňadrech třeba Saul byl sám…“ (Kainar)</w:t>
      </w:r>
    </w:p>
    <w:p w:rsid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</w:p>
    <w:p w:rsid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4. HYPERBOLA</w:t>
      </w:r>
    </w:p>
    <w:p w:rsid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 xml:space="preserve">Hyperbola je česky nadsázka. Je to část textu, kde autor záměrně zveličí nějakou informaci. </w:t>
      </w:r>
      <w:r w:rsidR="00BD3DE1">
        <w:rPr>
          <w:rFonts w:eastAsia="Times New Roman" w:cstheme="minorHAnsi"/>
          <w:color w:val="202122"/>
          <w:sz w:val="24"/>
          <w:szCs w:val="24"/>
          <w:lang w:eastAsia="cs-CZ"/>
        </w:rPr>
        <w:t>Chce jí tak přidat na významu nebo na důležitosti.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 xml:space="preserve"> </w:t>
      </w:r>
    </w:p>
    <w:p w:rsid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Příklady:</w:t>
      </w:r>
    </w:p>
    <w:p w:rsidR="00627AFC" w:rsidRDefault="00627AFC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„</w:t>
      </w:r>
      <w:r w:rsidR="00BD3DE1">
        <w:rPr>
          <w:rFonts w:eastAsia="Times New Roman" w:cstheme="minorHAnsi"/>
          <w:color w:val="202122"/>
          <w:sz w:val="24"/>
          <w:szCs w:val="24"/>
          <w:lang w:eastAsia="cs-CZ"/>
        </w:rPr>
        <w:t>Máš vždycky milion výmluv.“</w:t>
      </w:r>
    </w:p>
    <w:p w:rsidR="00BD3DE1" w:rsidRDefault="00BD3DE1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„Říkal jsem ti to stokrát.“</w:t>
      </w:r>
    </w:p>
    <w:p w:rsidR="00BD3DE1" w:rsidRDefault="00BD3DE1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„Letěl jsem do práce.“ = spěchal jsem</w:t>
      </w:r>
    </w:p>
    <w:p w:rsidR="00BD3DE1" w:rsidRDefault="00BD3DE1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Nebo:</w:t>
      </w:r>
    </w:p>
    <w:p w:rsidR="00BD3DE1" w:rsidRDefault="00BD3DE1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 xml:space="preserve">„To bych mohl inzerovat sto let, že se mně ztratil pes. Dvě stě let! Tři sta let!“ (Hašek). </w:t>
      </w:r>
    </w:p>
    <w:p w:rsidR="00BD3DE1" w:rsidRDefault="00BD3DE1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Nebo:</w:t>
      </w:r>
    </w:p>
    <w:p w:rsidR="00BD3DE1" w:rsidRDefault="00BD3DE1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 xml:space="preserve">„Ach jejda </w:t>
      </w:r>
      <w:proofErr w:type="spellStart"/>
      <w:r>
        <w:rPr>
          <w:rFonts w:eastAsia="Times New Roman" w:cstheme="minorHAnsi"/>
          <w:color w:val="202122"/>
          <w:sz w:val="24"/>
          <w:szCs w:val="24"/>
          <w:lang w:eastAsia="cs-CZ"/>
        </w:rPr>
        <w:t>přejejda</w:t>
      </w:r>
      <w:proofErr w:type="spellEnd"/>
      <w:r>
        <w:rPr>
          <w:rFonts w:eastAsia="Times New Roman" w:cstheme="minorHAnsi"/>
          <w:color w:val="202122"/>
          <w:sz w:val="24"/>
          <w:szCs w:val="24"/>
          <w:lang w:eastAsia="cs-CZ"/>
        </w:rPr>
        <w:t>,</w:t>
      </w:r>
    </w:p>
    <w:p w:rsidR="00BD3DE1" w:rsidRDefault="00BD3DE1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Už musím do světa“ (lidová poezie).</w:t>
      </w:r>
    </w:p>
    <w:p w:rsidR="00BD3DE1" w:rsidRDefault="00BD3DE1" w:rsidP="00627AFC">
      <w:pPr>
        <w:shd w:val="clear" w:color="auto" w:fill="FFFFFF"/>
        <w:spacing w:after="24" w:line="240" w:lineRule="auto"/>
        <w:rPr>
          <w:rFonts w:eastAsia="Times New Roman" w:cstheme="minorHAnsi"/>
          <w:color w:val="202122"/>
          <w:sz w:val="24"/>
          <w:szCs w:val="24"/>
          <w:lang w:eastAsia="cs-CZ"/>
        </w:rPr>
      </w:pPr>
    </w:p>
    <w:p w:rsidR="00525030" w:rsidRPr="00BD715A" w:rsidRDefault="00BD3DE1" w:rsidP="0052503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4302BB">
        <w:rPr>
          <w:sz w:val="24"/>
          <w:szCs w:val="24"/>
        </w:rPr>
        <w:t xml:space="preserve"> </w:t>
      </w:r>
      <w:r w:rsidR="00525030" w:rsidRPr="00BD715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úkol</w:t>
      </w:r>
      <w:proofErr w:type="gramEnd"/>
      <w:r w:rsidR="00525030" w:rsidRPr="00BD715A">
        <w:rPr>
          <w:sz w:val="24"/>
          <w:szCs w:val="24"/>
          <w:u w:val="single"/>
        </w:rPr>
        <w:t xml:space="preserve"> pro tento týden:</w:t>
      </w:r>
    </w:p>
    <w:p w:rsidR="00525030" w:rsidRDefault="00525030" w:rsidP="00525030">
      <w:pPr>
        <w:spacing w:after="0"/>
        <w:rPr>
          <w:sz w:val="24"/>
          <w:szCs w:val="24"/>
        </w:rPr>
      </w:pPr>
    </w:p>
    <w:p w:rsidR="00525030" w:rsidRDefault="00BD3DE1" w:rsidP="00BD3DE1">
      <w:pPr>
        <w:spacing w:after="0"/>
        <w:rPr>
          <w:sz w:val="24"/>
          <w:szCs w:val="24"/>
        </w:rPr>
      </w:pPr>
      <w:r>
        <w:rPr>
          <w:sz w:val="24"/>
          <w:szCs w:val="24"/>
        </w:rPr>
        <w:t>Jako obvykle si procvičíme tuto</w:t>
      </w:r>
      <w:r w:rsidR="00525030" w:rsidRPr="004302BB">
        <w:rPr>
          <w:sz w:val="24"/>
          <w:szCs w:val="24"/>
        </w:rPr>
        <w:t xml:space="preserve"> čtveřici</w:t>
      </w:r>
      <w:r>
        <w:rPr>
          <w:sz w:val="24"/>
          <w:szCs w:val="24"/>
        </w:rPr>
        <w:t xml:space="preserve"> pomocí vlastní tvorby. Napište tedy krátký text (báseň o maximálním </w:t>
      </w:r>
      <w:r w:rsidR="0045690C">
        <w:rPr>
          <w:sz w:val="24"/>
          <w:szCs w:val="24"/>
        </w:rPr>
        <w:t>rozsahu 8 veršů, popř. prózu</w:t>
      </w:r>
      <w:r>
        <w:rPr>
          <w:sz w:val="24"/>
          <w:szCs w:val="24"/>
        </w:rPr>
        <w:t xml:space="preserve"> o maximálně 8 větách) na téma </w:t>
      </w:r>
      <w:r w:rsidR="0045690C">
        <w:rPr>
          <w:sz w:val="24"/>
          <w:szCs w:val="24"/>
        </w:rPr>
        <w:t>„U moře“ a použijte v ní parentezi, asyndeton, polysyndeton a hyperbolu. Pošlete mi e-mailem do úterý.</w:t>
      </w:r>
    </w:p>
    <w:p w:rsidR="0045690C" w:rsidRDefault="0045690C" w:rsidP="00BD3DE1">
      <w:pPr>
        <w:spacing w:after="0"/>
        <w:rPr>
          <w:sz w:val="24"/>
          <w:szCs w:val="24"/>
        </w:rPr>
      </w:pPr>
    </w:p>
    <w:p w:rsidR="0045690C" w:rsidRDefault="0045690C" w:rsidP="00BD3DE1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hezky,  AK</w:t>
      </w:r>
    </w:p>
    <w:p w:rsidR="0045690C" w:rsidRDefault="0045690C" w:rsidP="00BD3DE1">
      <w:pPr>
        <w:spacing w:after="0"/>
        <w:rPr>
          <w:sz w:val="24"/>
          <w:szCs w:val="24"/>
        </w:rPr>
      </w:pPr>
    </w:p>
    <w:p w:rsidR="00AB68ED" w:rsidRDefault="00AB68ED" w:rsidP="004302BB">
      <w:pPr>
        <w:spacing w:after="0"/>
        <w:rPr>
          <w:sz w:val="24"/>
          <w:szCs w:val="24"/>
        </w:rPr>
      </w:pPr>
    </w:p>
    <w:p w:rsidR="00AB68ED" w:rsidRPr="004302BB" w:rsidRDefault="00AB68ED" w:rsidP="00BD3DE1">
      <w:pPr>
        <w:spacing w:after="0"/>
        <w:rPr>
          <w:sz w:val="24"/>
          <w:szCs w:val="24"/>
        </w:rPr>
      </w:pPr>
    </w:p>
    <w:p w:rsidR="00525030" w:rsidRDefault="00525030" w:rsidP="00525030"/>
    <w:p w:rsidR="0079138A" w:rsidRDefault="0079138A"/>
    <w:sectPr w:rsidR="0079138A" w:rsidSect="007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C84"/>
    <w:multiLevelType w:val="hybridMultilevel"/>
    <w:tmpl w:val="5976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CAE"/>
    <w:multiLevelType w:val="hybridMultilevel"/>
    <w:tmpl w:val="82161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030"/>
    <w:rsid w:val="000542BA"/>
    <w:rsid w:val="00150E7B"/>
    <w:rsid w:val="0016645D"/>
    <w:rsid w:val="003954DA"/>
    <w:rsid w:val="004302BB"/>
    <w:rsid w:val="0045690C"/>
    <w:rsid w:val="004E1CF4"/>
    <w:rsid w:val="00525030"/>
    <w:rsid w:val="00627AFC"/>
    <w:rsid w:val="00734271"/>
    <w:rsid w:val="0079138A"/>
    <w:rsid w:val="007A3E5C"/>
    <w:rsid w:val="00AB68ED"/>
    <w:rsid w:val="00BD3DE1"/>
    <w:rsid w:val="00F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57CE"/>
  <w15:docId w15:val="{DCB51E7F-3EFB-40BF-B5E5-AFF3AE29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25030"/>
    <w:pPr>
      <w:suppressAutoHyphens/>
      <w:textAlignment w:val="baseline"/>
    </w:pPr>
    <w:rPr>
      <w:rFonts w:eastAsia="SimSun" w:cs="Tahoma"/>
    </w:rPr>
  </w:style>
  <w:style w:type="character" w:styleId="Hypertextovodkaz">
    <w:name w:val="Hyperlink"/>
    <w:basedOn w:val="Standardnpsmoodstavce"/>
    <w:uiPriority w:val="99"/>
    <w:unhideWhenUsed/>
    <w:rsid w:val="005250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02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7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0542B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kryzal</cp:lastModifiedBy>
  <cp:revision>5</cp:revision>
  <dcterms:created xsi:type="dcterms:W3CDTF">2020-05-13T05:55:00Z</dcterms:created>
  <dcterms:modified xsi:type="dcterms:W3CDTF">2020-05-20T13:34:00Z</dcterms:modified>
</cp:coreProperties>
</file>