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A4" w:rsidRPr="00A016E4" w:rsidRDefault="000937A4" w:rsidP="000937A4">
      <w:pPr>
        <w:pStyle w:val="Bezmez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Úkol s modelem spoření, úsek 14. – 20. 10. 2020</w:t>
      </w:r>
      <w:r w:rsidRPr="00A016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937A4" w:rsidRDefault="000937A4" w:rsidP="000937A4">
      <w:pPr>
        <w:pStyle w:val="Bezmez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37A4" w:rsidRDefault="00072D9C" w:rsidP="000937A4">
      <w:pPr>
        <w:pStyle w:val="Bezmezer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Karolína</w:t>
      </w:r>
      <w:r w:rsidR="000937A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0937A4">
        <w:rPr>
          <w:rFonts w:ascii="Times New Roman" w:hAnsi="Times New Roman" w:cs="Times New Roman"/>
          <w:sz w:val="20"/>
          <w:szCs w:val="20"/>
        </w:rPr>
        <w:t>bude ukládat od 1. 1. 2021 každý Nový rok do banky 36</w:t>
      </w:r>
      <w:r w:rsidR="000937A4" w:rsidRPr="006C61F4">
        <w:rPr>
          <w:rFonts w:ascii="Times New Roman" w:hAnsi="Times New Roman" w:cs="Times New Roman"/>
          <w:sz w:val="20"/>
          <w:szCs w:val="20"/>
        </w:rPr>
        <w:t xml:space="preserve"> 000 Kč. Na konci roku mu banka k jeho </w:t>
      </w:r>
      <w:r w:rsidR="000937A4">
        <w:rPr>
          <w:rFonts w:ascii="Times New Roman" w:hAnsi="Times New Roman" w:cs="Times New Roman"/>
          <w:sz w:val="20"/>
          <w:szCs w:val="20"/>
        </w:rPr>
        <w:t xml:space="preserve">aktuálnímu vkladu připíše úrok 1,25 </w:t>
      </w:r>
      <w:r w:rsidR="000937A4" w:rsidRPr="006C61F4">
        <w:rPr>
          <w:rFonts w:ascii="Times New Roman" w:hAnsi="Times New Roman" w:cs="Times New Roman"/>
          <w:sz w:val="20"/>
          <w:szCs w:val="20"/>
        </w:rPr>
        <w:t xml:space="preserve">% z aktuální výše vkladu (odpovídá složenému úročení). Doplňte tabulku. </w:t>
      </w:r>
    </w:p>
    <w:p w:rsidR="000937A4" w:rsidRPr="006C61F4" w:rsidRDefault="000937A4" w:rsidP="000937A4">
      <w:pPr>
        <w:pStyle w:val="Bezmezer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937A4" w:rsidTr="009303D8"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1510" w:type="dxa"/>
          </w:tcPr>
          <w:p w:rsidR="000937A4" w:rsidRPr="00536032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01/01/2021</w:t>
            </w: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01/01/2022</w:t>
            </w: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01/01/2023</w:t>
            </w: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01/01/2024</w:t>
            </w: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01/01/2025</w:t>
            </w:r>
          </w:p>
        </w:tc>
      </w:tr>
      <w:tr w:rsidR="000937A4" w:rsidTr="009303D8"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Přenos z předchozího roku</w:t>
            </w: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Kč</w:t>
            </w: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A4" w:rsidTr="009303D8"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Vklad</w:t>
            </w: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 Kč</w:t>
            </w:r>
          </w:p>
        </w:tc>
      </w:tr>
      <w:tr w:rsidR="000937A4" w:rsidTr="009303D8"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Nová výše účtu</w:t>
            </w: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A4" w:rsidTr="009303D8"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Zúročení účtu na konci roku</w:t>
            </w: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7A4" w:rsidTr="009303D8"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Přenos do dalšího roku</w:t>
            </w: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0937A4" w:rsidRDefault="000937A4" w:rsidP="009303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37A4" w:rsidRDefault="000937A4" w:rsidP="000937A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216D3" w:rsidRDefault="008216D3" w:rsidP="000937A4">
      <w:pPr>
        <w:jc w:val="both"/>
      </w:pPr>
    </w:p>
    <w:sectPr w:rsidR="0082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7005"/>
    <w:multiLevelType w:val="hybridMultilevel"/>
    <w:tmpl w:val="7A1CF7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70"/>
    <w:rsid w:val="00072D9C"/>
    <w:rsid w:val="000937A4"/>
    <w:rsid w:val="008216D3"/>
    <w:rsid w:val="00A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662E"/>
  <w15:chartTrackingRefBased/>
  <w15:docId w15:val="{1ACDB345-D222-4F0C-9983-09B487B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7A4"/>
    <w:pPr>
      <w:spacing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37A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937A4"/>
    <w:pPr>
      <w:spacing w:after="0" w:line="240" w:lineRule="auto"/>
      <w:jc w:val="center"/>
    </w:pPr>
  </w:style>
  <w:style w:type="paragraph" w:styleId="Odstavecseseznamem">
    <w:name w:val="List Paragraph"/>
    <w:basedOn w:val="Normln"/>
    <w:uiPriority w:val="34"/>
    <w:qFormat/>
    <w:rsid w:val="0009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14</cp:revision>
  <dcterms:created xsi:type="dcterms:W3CDTF">2020-10-13T13:24:00Z</dcterms:created>
  <dcterms:modified xsi:type="dcterms:W3CDTF">2020-10-13T14:10:00Z</dcterms:modified>
</cp:coreProperties>
</file>