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K3/MAT: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Ú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vod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do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planimetrie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, úsek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21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10.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–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3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2020</w:t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/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S pomocí informačních zdrojů řešte následující úlohy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sz w:val="22"/>
          <w:szCs w:val="22"/>
        </w:rPr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u w:val="single"/>
          <w:lang w:eastAsia="cs-CZ"/>
        </w:rPr>
        <w:t>Úloha 1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</w:rPr>
        <w:t xml:space="preserve"> Jak se definují konvexní a nekonvexní útvary? </w:t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u w:val="single"/>
          <w:lang w:eastAsia="cs-CZ"/>
        </w:rPr>
        <w:t>Úloha 2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</w:rPr>
        <w:t xml:space="preserve"> Rozhodněte, které z následujících útvarů jsou konvexní a které nekonvexní. (V příkladě j) jde o úsečku bez jednoho vnitřního bodu.) </w:t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drawing>
          <wp:inline distT="0" distB="0" distL="0" distR="0">
            <wp:extent cx="6086475" cy="1638300"/>
            <wp:effectExtent l="0" t="0" r="0" b="0"/>
            <wp:docPr id="1" name="obrázek 1" descr="Ob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r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sz w:val="24"/>
          <w:szCs w:val="24"/>
        </w:rPr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Úloha 3: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 S pomocí matematiky ze ZŠ a poznatků ze čtvrteční on-line hodiny sestrojte na papíře následující geometrické obrazce a vhodným způsobem přiložte ke kontrole. </w:t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sz w:val="24"/>
          <w:szCs w:val="24"/>
        </w:rPr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a) Trojúhelník ABC o stranách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cm</m:t>
        </m:r>
      </m:oMath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cm</m:t>
        </m:r>
      </m:oMath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cm</m:t>
        </m:r>
      </m:oMath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. Rozhodněte na základě obrázku, zda jde o trojúhelník ostroúhlý, pravoúhlý nebo tupoúhlý. Máte nápad, jak o tomto ukazateli rozhodnout ještě před samotným rýsováním? </w:t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sz w:val="24"/>
          <w:szCs w:val="24"/>
        </w:rPr>
      </w:r>
    </w:p>
    <w:p>
      <w:pPr>
        <w:pStyle w:val="PlainText"/>
        <w:bidi w:val="0"/>
        <w:jc w:val="left"/>
        <w:rPr>
          <w:rFonts w:ascii="Times New Roman" w:hAnsi="Times New Roman"/>
          <w:sz w:val="18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b) Pravidelný šestiúhelník o straně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cm</m:t>
        </m:r>
      </m:oMath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center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basedOn w:val="Normal"/>
    <w:qFormat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LibreOffice/7.0.1.2$Windows_X86_64 LibreOffice_project/7cbcfc562f6eb6708b5ff7d7397325de9e764452</Application>
  <Pages>1</Pages>
  <Words>110</Words>
  <Characters>600</Characters>
  <CharactersWithSpaces>710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2020-10-21T19:26:43Z</dcterms:modified>
  <cp:revision>3</cp:revision>
  <dc:subject/>
  <dc:title/>
</cp:coreProperties>
</file>