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0D1" w:rsidRPr="008420D1" w:rsidRDefault="008420D1" w:rsidP="008420D1">
      <w:pPr>
        <w:rPr>
          <w:rFonts w:ascii="Times New Roman" w:hAnsi="Times New Roman" w:cs="Times New Roman"/>
          <w:b/>
          <w:color w:val="0D0D0D" w:themeColor="text1" w:themeTint="F2"/>
          <w:sz w:val="32"/>
          <w:szCs w:val="32"/>
          <w:u w:val="single"/>
        </w:rPr>
      </w:pPr>
      <w:bookmarkStart w:id="0" w:name="_GoBack"/>
      <w:bookmarkEnd w:id="0"/>
      <w:r w:rsidRPr="008420D1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u w:val="single"/>
        </w:rPr>
        <w:t>K3/MAT, Úkol na úsek 7. – 13. 10.</w:t>
      </w:r>
    </w:p>
    <w:p w:rsidR="008420D1" w:rsidRPr="008420D1" w:rsidRDefault="008420D1" w:rsidP="008420D1">
      <w:pPr>
        <w:jc w:val="left"/>
        <w:rPr>
          <w:rFonts w:ascii="Times New Roman" w:hAnsi="Times New Roman" w:cs="Times New Roman"/>
          <w:b/>
          <w:color w:val="0D0D0D" w:themeColor="text1" w:themeTint="F2"/>
          <w:u w:val="single"/>
        </w:rPr>
      </w:pPr>
      <w:r w:rsidRPr="008420D1">
        <w:rPr>
          <w:rFonts w:ascii="Times New Roman" w:hAnsi="Times New Roman" w:cs="Times New Roman"/>
          <w:b/>
          <w:color w:val="0D0D0D" w:themeColor="text1" w:themeTint="F2"/>
          <w:u w:val="single"/>
        </w:rPr>
        <w:t>Úloha 1</w:t>
      </w:r>
    </w:p>
    <w:p w:rsidR="008420D1" w:rsidRPr="008420D1" w:rsidRDefault="008420D1" w:rsidP="008420D1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color w:val="0D0D0D" w:themeColor="text1" w:themeTint="F2"/>
        </w:rPr>
      </w:pPr>
      <w:r w:rsidRPr="008420D1">
        <w:rPr>
          <w:rFonts w:ascii="Times New Roman" w:hAnsi="Times New Roman" w:cs="Times New Roman"/>
          <w:color w:val="0D0D0D" w:themeColor="text1" w:themeTint="F2"/>
        </w:rPr>
        <w:t xml:space="preserve">Kolik korun musíme vložit do banky, abychom po 5 letech měli k dispozici 250 000 Kč, pokud banka každoročně připisuje na konci roku 2% z hodnoty vkladu? (Uvažujte </w:t>
      </w:r>
      <w:r w:rsidRPr="008420D1">
        <w:rPr>
          <w:rFonts w:ascii="Times New Roman" w:hAnsi="Times New Roman" w:cs="Times New Roman"/>
          <w:color w:val="0D0D0D" w:themeColor="text1" w:themeTint="F2"/>
          <w:u w:val="single"/>
        </w:rPr>
        <w:t>jednoduché úročení</w:t>
      </w:r>
      <w:r w:rsidRPr="008420D1">
        <w:rPr>
          <w:rFonts w:ascii="Times New Roman" w:hAnsi="Times New Roman" w:cs="Times New Roman"/>
          <w:color w:val="0D0D0D" w:themeColor="text1" w:themeTint="F2"/>
        </w:rPr>
        <w:t xml:space="preserve">.) </w:t>
      </w:r>
    </w:p>
    <w:p w:rsidR="008420D1" w:rsidRPr="008420D1" w:rsidRDefault="008420D1" w:rsidP="008420D1">
      <w:pPr>
        <w:jc w:val="left"/>
        <w:rPr>
          <w:rFonts w:ascii="Times New Roman" w:hAnsi="Times New Roman" w:cs="Times New Roman"/>
          <w:b/>
          <w:color w:val="0D0D0D" w:themeColor="text1" w:themeTint="F2"/>
          <w:u w:val="single"/>
        </w:rPr>
      </w:pPr>
    </w:p>
    <w:p w:rsidR="008420D1" w:rsidRPr="008420D1" w:rsidRDefault="008420D1" w:rsidP="008420D1">
      <w:pPr>
        <w:jc w:val="left"/>
        <w:rPr>
          <w:rFonts w:ascii="Times New Roman" w:hAnsi="Times New Roman" w:cs="Times New Roman"/>
          <w:b/>
          <w:color w:val="0D0D0D" w:themeColor="text1" w:themeTint="F2"/>
          <w:u w:val="single"/>
        </w:rPr>
      </w:pPr>
      <w:r w:rsidRPr="008420D1">
        <w:rPr>
          <w:rFonts w:ascii="Times New Roman" w:hAnsi="Times New Roman" w:cs="Times New Roman"/>
          <w:b/>
          <w:color w:val="0D0D0D" w:themeColor="text1" w:themeTint="F2"/>
          <w:u w:val="single"/>
        </w:rPr>
        <w:t>Úloha 2</w:t>
      </w:r>
    </w:p>
    <w:p w:rsidR="008420D1" w:rsidRPr="008420D1" w:rsidRDefault="008420D1" w:rsidP="008420D1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color w:val="0D0D0D" w:themeColor="text1" w:themeTint="F2"/>
        </w:rPr>
      </w:pPr>
      <w:r w:rsidRPr="008420D1">
        <w:rPr>
          <w:rFonts w:ascii="Times New Roman" w:hAnsi="Times New Roman" w:cs="Times New Roman"/>
          <w:color w:val="0D0D0D" w:themeColor="text1" w:themeTint="F2"/>
        </w:rPr>
        <w:t xml:space="preserve">Kolik korun musíme vložit do banky, abychom po 5 letech měli k dispozici 250 000 Kč, pokud banka každoročně připisuje na konci roku 2% z hodnoty vkladu? (Uvažujte </w:t>
      </w:r>
      <w:r w:rsidRPr="008420D1">
        <w:rPr>
          <w:rFonts w:ascii="Times New Roman" w:hAnsi="Times New Roman" w:cs="Times New Roman"/>
          <w:color w:val="0D0D0D" w:themeColor="text1" w:themeTint="F2"/>
          <w:u w:val="single"/>
        </w:rPr>
        <w:t>složené úročení</w:t>
      </w:r>
      <w:r w:rsidRPr="008420D1">
        <w:rPr>
          <w:rFonts w:ascii="Times New Roman" w:hAnsi="Times New Roman" w:cs="Times New Roman"/>
          <w:color w:val="0D0D0D" w:themeColor="text1" w:themeTint="F2"/>
        </w:rPr>
        <w:t xml:space="preserve">.) </w:t>
      </w:r>
    </w:p>
    <w:p w:rsidR="008420D1" w:rsidRPr="008420D1" w:rsidRDefault="008420D1" w:rsidP="008420D1">
      <w:pPr>
        <w:jc w:val="left"/>
        <w:rPr>
          <w:rFonts w:ascii="Times New Roman" w:hAnsi="Times New Roman" w:cs="Times New Roman"/>
          <w:color w:val="0D0D0D" w:themeColor="text1" w:themeTint="F2"/>
        </w:rPr>
      </w:pPr>
    </w:p>
    <w:p w:rsidR="008420D1" w:rsidRPr="008420D1" w:rsidRDefault="008420D1" w:rsidP="008420D1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/>
          <w:u w:val="single"/>
        </w:rPr>
      </w:pPr>
      <w:r w:rsidRPr="008420D1">
        <w:rPr>
          <w:rFonts w:ascii="Times New Roman" w:hAnsi="Times New Roman" w:cs="Times New Roman"/>
          <w:b/>
          <w:u w:val="single"/>
        </w:rPr>
        <w:t xml:space="preserve">Úloha 3 </w:t>
      </w:r>
    </w:p>
    <w:p w:rsidR="008420D1" w:rsidRPr="008420D1" w:rsidRDefault="008420D1" w:rsidP="008420D1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</w:rPr>
      </w:pPr>
      <w:r w:rsidRPr="008420D1">
        <w:rPr>
          <w:rFonts w:ascii="Times New Roman" w:hAnsi="Times New Roman" w:cs="Times New Roman"/>
        </w:rPr>
        <w:t xml:space="preserve">Vysvětlete svými slovy pojem inflace. Jaká jsou její možná pozitiva a negativa? </w:t>
      </w:r>
    </w:p>
    <w:p w:rsidR="008420D1" w:rsidRPr="008420D1" w:rsidRDefault="008420D1" w:rsidP="008420D1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/>
          <w:u w:val="single"/>
        </w:rPr>
      </w:pPr>
    </w:p>
    <w:p w:rsidR="008420D1" w:rsidRDefault="008420D1" w:rsidP="008420D1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/>
          <w:u w:val="single"/>
        </w:rPr>
      </w:pPr>
    </w:p>
    <w:p w:rsidR="008420D1" w:rsidRDefault="008420D1" w:rsidP="008420D1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Vzorce </w:t>
      </w:r>
    </w:p>
    <w:p w:rsidR="008420D1" w:rsidRDefault="008420D1" w:rsidP="008420D1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/>
          <w:u w:val="single"/>
        </w:rPr>
      </w:pPr>
    </w:p>
    <w:p w:rsidR="008420D1" w:rsidRPr="008420D1" w:rsidRDefault="008420D1" w:rsidP="008420D1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/>
          <w:u w:val="single"/>
        </w:rPr>
      </w:pPr>
      <w:r w:rsidRPr="008420D1">
        <w:rPr>
          <w:rFonts w:ascii="Times New Roman" w:hAnsi="Times New Roman" w:cs="Times New Roman"/>
          <w:b/>
          <w:u w:val="single"/>
        </w:rPr>
        <w:t xml:space="preserve">Jednoduché úročení </w:t>
      </w:r>
    </w:p>
    <w:p w:rsidR="008420D1" w:rsidRPr="008420D1" w:rsidRDefault="00770AAF" w:rsidP="008420D1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K</m:t>
            </m:r>
          </m:e>
          <m:sub>
            <m:r>
              <w:rPr>
                <w:rFonts w:ascii="Cambria Math" w:hAnsi="Cambria Math" w:cs="Times New Roman"/>
              </w:rPr>
              <m:t>t</m:t>
            </m:r>
          </m:sub>
        </m:sSub>
        <m: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K</m:t>
            </m:r>
          </m:e>
          <m:sub>
            <m:r>
              <w:rPr>
                <w:rFonts w:ascii="Cambria Math" w:hAnsi="Cambria Math" w:cs="Times New Roman"/>
              </w:rPr>
              <m:t>0</m:t>
            </m:r>
          </m:sub>
        </m:sSub>
        <m:r>
          <w:rPr>
            <w:rFonts w:ascii="Cambria Math" w:hAnsi="Cambria Math" w:cs="Times New Roman"/>
          </w:rPr>
          <m:t>+u=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K</m:t>
            </m:r>
          </m:e>
          <m:sub>
            <m:r>
              <w:rPr>
                <w:rFonts w:ascii="Cambria Math" w:hAnsi="Cambria Math" w:cs="Times New Roman"/>
              </w:rPr>
              <m:t>0</m:t>
            </m:r>
          </m:sub>
        </m:sSub>
        <m: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K</m:t>
            </m:r>
          </m:e>
          <m:sub>
            <m:r>
              <w:rPr>
                <w:rFonts w:ascii="Cambria Math" w:hAnsi="Cambria Math" w:cs="Times New Roman"/>
              </w:rPr>
              <m:t>0</m:t>
            </m:r>
          </m:sub>
        </m:sSub>
        <m:r>
          <w:rPr>
            <w:rFonts w:ascii="Cambria Math" w:hAnsi="Cambria Math" w:cs="Times New Roman"/>
          </w:rPr>
          <m:t>∙i∙t=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K</m:t>
            </m:r>
          </m:e>
          <m:sub>
            <m:r>
              <w:rPr>
                <w:rFonts w:ascii="Cambria Math" w:hAnsi="Cambria Math" w:cs="Times New Roman"/>
              </w:rPr>
              <m:t>0</m:t>
            </m:r>
          </m:sub>
        </m:sSub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1+i∙t</m:t>
            </m:r>
          </m:e>
        </m:d>
        <m:r>
          <w:rPr>
            <w:rFonts w:ascii="Cambria Math" w:hAnsi="Cambria Math" w:cs="Times New Roman"/>
          </w:rPr>
          <m:t>, t=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d</m:t>
            </m:r>
          </m:num>
          <m:den>
            <m:r>
              <w:rPr>
                <w:rFonts w:ascii="Cambria Math" w:hAnsi="Cambria Math" w:cs="Times New Roman"/>
              </w:rPr>
              <m:t>360</m:t>
            </m:r>
          </m:den>
        </m:f>
        <m:r>
          <w:rPr>
            <w:rFonts w:ascii="Cambria Math" w:hAnsi="Cambria Math" w:cs="Times New Roman"/>
          </w:rPr>
          <m:t>,i=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p</m:t>
            </m:r>
          </m:num>
          <m:den>
            <m:r>
              <w:rPr>
                <w:rFonts w:ascii="Cambria Math" w:hAnsi="Cambria Math" w:cs="Times New Roman"/>
              </w:rPr>
              <m:t>100</m:t>
            </m:r>
          </m:den>
        </m:f>
      </m:oMath>
      <w:r w:rsidR="008420D1" w:rsidRPr="008420D1">
        <w:rPr>
          <w:rFonts w:ascii="Times New Roman" w:eastAsiaTheme="minorEastAsia" w:hAnsi="Times New Roman" w:cs="Times New Roman"/>
        </w:rPr>
        <w:t xml:space="preserve">  </w:t>
      </w:r>
    </w:p>
    <w:p w:rsidR="008420D1" w:rsidRPr="008420D1" w:rsidRDefault="008420D1" w:rsidP="008420D1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u w:val="single"/>
        </w:rPr>
      </w:pPr>
    </w:p>
    <w:p w:rsidR="008420D1" w:rsidRPr="008420D1" w:rsidRDefault="008420D1" w:rsidP="008420D1">
      <w:pPr>
        <w:jc w:val="left"/>
        <w:rPr>
          <w:rFonts w:ascii="Times New Roman" w:hAnsi="Times New Roman" w:cs="Times New Roman"/>
          <w:b/>
          <w:color w:val="0D0D0D" w:themeColor="text1" w:themeTint="F2"/>
          <w:u w:val="single"/>
        </w:rPr>
      </w:pPr>
      <w:r w:rsidRPr="008420D1">
        <w:rPr>
          <w:rFonts w:ascii="Times New Roman" w:hAnsi="Times New Roman" w:cs="Times New Roman"/>
          <w:b/>
          <w:color w:val="0D0D0D" w:themeColor="text1" w:themeTint="F2"/>
          <w:u w:val="single"/>
        </w:rPr>
        <w:t xml:space="preserve">Složené úročení </w:t>
      </w:r>
    </w:p>
    <w:p w:rsidR="008420D1" w:rsidRPr="008420D1" w:rsidRDefault="00770AAF" w:rsidP="008420D1">
      <w:pPr>
        <w:jc w:val="left"/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K</m:t>
              </m:r>
            </m:e>
            <m:sub>
              <m:r>
                <w:rPr>
                  <w:rFonts w:ascii="Cambria Math" w:hAnsi="Cambria Math" w:cs="Times New Roman"/>
                </w:rPr>
                <m:t>t</m:t>
              </m:r>
            </m:sub>
          </m:sSub>
          <m:r>
            <w:rPr>
              <w:rFonts w:ascii="Cambria Math" w:hAnsi="Cambria Math" w:cs="Times New Roman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K</m:t>
              </m:r>
            </m:e>
            <m:sub>
              <m:r>
                <w:rPr>
                  <w:rFonts w:ascii="Cambria Math" w:hAnsi="Cambria Math" w:cs="Times New Roman"/>
                </w:rPr>
                <m:t>0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(1+i)</m:t>
              </m:r>
            </m:e>
            <m:sup>
              <m:r>
                <w:rPr>
                  <w:rFonts w:ascii="Cambria Math" w:hAnsi="Cambria Math" w:cs="Times New Roman"/>
                </w:rPr>
                <m:t>t</m:t>
              </m:r>
            </m:sup>
          </m:sSup>
          <m:r>
            <w:rPr>
              <w:rFonts w:ascii="Cambria Math" w:hAnsi="Cambria Math" w:cs="Times New Roman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K</m:t>
              </m:r>
            </m:e>
            <m:sub>
              <m:r>
                <w:rPr>
                  <w:rFonts w:ascii="Cambria Math" w:hAnsi="Cambria Math" w:cs="Times New Roman"/>
                </w:rPr>
                <m:t>0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p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100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</w:rPr>
                <m:t>t</m:t>
              </m:r>
            </m:sup>
          </m:sSup>
        </m:oMath>
      </m:oMathPara>
    </w:p>
    <w:p w:rsidR="008420D1" w:rsidRPr="008420D1" w:rsidRDefault="008420D1" w:rsidP="008420D1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</w:rPr>
      </w:pPr>
    </w:p>
    <w:p w:rsidR="008420D1" w:rsidRPr="008420D1" w:rsidRDefault="008420D1" w:rsidP="008420D1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</w:rPr>
      </w:pPr>
      <w:proofErr w:type="spellStart"/>
      <w:r w:rsidRPr="008420D1">
        <w:rPr>
          <w:rFonts w:ascii="Times New Roman" w:hAnsi="Times New Roman" w:cs="Times New Roman"/>
        </w:rPr>
        <w:t>K</w:t>
      </w:r>
      <w:r w:rsidRPr="008420D1">
        <w:rPr>
          <w:rFonts w:ascii="Times New Roman" w:hAnsi="Times New Roman" w:cs="Times New Roman"/>
          <w:vertAlign w:val="subscript"/>
        </w:rPr>
        <w:t>t</w:t>
      </w:r>
      <w:proofErr w:type="spellEnd"/>
      <w:r w:rsidRPr="008420D1">
        <w:rPr>
          <w:rFonts w:ascii="Times New Roman" w:hAnsi="Times New Roman" w:cs="Times New Roman"/>
        </w:rPr>
        <w:t xml:space="preserve"> … zúročená výše kapitálu            K</w:t>
      </w:r>
      <w:r w:rsidRPr="008420D1">
        <w:rPr>
          <w:rFonts w:ascii="Times New Roman" w:hAnsi="Times New Roman" w:cs="Times New Roman"/>
          <w:vertAlign w:val="subscript"/>
        </w:rPr>
        <w:t>0</w:t>
      </w:r>
      <w:r w:rsidRPr="008420D1">
        <w:rPr>
          <w:rFonts w:ascii="Times New Roman" w:hAnsi="Times New Roman" w:cs="Times New Roman"/>
        </w:rPr>
        <w:t xml:space="preserve"> … počáteční kapitál (vklad)     u … úrok       i … výše úrokové sazby (absolutní)     p … výše úrokové sazby (v procentech)      t … čas v letech (jeho vyjádření)      d … počet dnů – dohodnutá délka </w:t>
      </w:r>
      <w:r>
        <w:rPr>
          <w:rFonts w:ascii="Times New Roman" w:hAnsi="Times New Roman" w:cs="Times New Roman"/>
        </w:rPr>
        <w:t xml:space="preserve">bankovního </w:t>
      </w:r>
      <w:r w:rsidRPr="008420D1">
        <w:rPr>
          <w:rFonts w:ascii="Times New Roman" w:hAnsi="Times New Roman" w:cs="Times New Roman"/>
        </w:rPr>
        <w:t xml:space="preserve">roku 360 dnů (někdy 365 nebo 366 </w:t>
      </w:r>
      <w:proofErr w:type="gramStart"/>
      <w:r w:rsidRPr="008420D1">
        <w:rPr>
          <w:rFonts w:ascii="Times New Roman" w:hAnsi="Times New Roman" w:cs="Times New Roman"/>
        </w:rPr>
        <w:t>dnů)</w:t>
      </w:r>
      <w:r>
        <w:rPr>
          <w:rFonts w:ascii="Times New Roman" w:hAnsi="Times New Roman" w:cs="Times New Roman"/>
        </w:rPr>
        <w:t xml:space="preserve">, </w:t>
      </w:r>
      <w:r w:rsidRPr="008420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měsíce</w:t>
      </w:r>
      <w:proofErr w:type="gramEnd"/>
      <w:r>
        <w:rPr>
          <w:rFonts w:ascii="Times New Roman" w:hAnsi="Times New Roman" w:cs="Times New Roman"/>
        </w:rPr>
        <w:t xml:space="preserve"> obvykle uvažovány po 30 dnech </w:t>
      </w:r>
    </w:p>
    <w:p w:rsidR="00FE5C38" w:rsidRDefault="00FE5C38" w:rsidP="008420D1">
      <w:pPr>
        <w:jc w:val="both"/>
        <w:rPr>
          <w:rFonts w:ascii="Times New Roman" w:hAnsi="Times New Roman" w:cs="Times New Roman"/>
        </w:rPr>
      </w:pPr>
    </w:p>
    <w:p w:rsidR="008420D1" w:rsidRPr="008420D1" w:rsidRDefault="008420D1" w:rsidP="008420D1">
      <w:pPr>
        <w:jc w:val="both"/>
        <w:rPr>
          <w:rFonts w:ascii="Times New Roman" w:hAnsi="Times New Roman" w:cs="Times New Roman"/>
        </w:rPr>
      </w:pPr>
    </w:p>
    <w:sectPr w:rsidR="008420D1" w:rsidRPr="00842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EC9"/>
    <w:rsid w:val="00770AAF"/>
    <w:rsid w:val="008420D1"/>
    <w:rsid w:val="00CC7EC9"/>
    <w:rsid w:val="00FE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9D1B5-F335-46F5-BD21-76FABF48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20D1"/>
    <w:pPr>
      <w:spacing w:line="240" w:lineRule="auto"/>
      <w:jc w:val="center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cp:keywords/>
  <dc:description/>
  <cp:lastModifiedBy>Jan Hoffmann</cp:lastModifiedBy>
  <cp:revision>5</cp:revision>
  <dcterms:created xsi:type="dcterms:W3CDTF">2020-10-06T10:48:00Z</dcterms:created>
  <dcterms:modified xsi:type="dcterms:W3CDTF">2020-10-06T12:20:00Z</dcterms:modified>
</cp:coreProperties>
</file>