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K2/ZPV: Kontrolní úkol na 21. 10. - 3. 11.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Tabulka I: Kationty ve sloučeninách </w:t>
      </w:r>
    </w:p>
    <w:tbl>
      <w:tblPr>
        <w:tblStyle w:val="Mkatabulky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Oxidační číslo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Kationty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-ný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II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-natý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III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-itý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IV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-ičitý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V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-ičný/-ečný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VI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-ový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VII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-istý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VIII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0"/>
                <w:szCs w:val="20"/>
                <w:lang w:val="cs-CZ" w:eastAsia="en-US" w:bidi="ar-SA"/>
              </w:rPr>
              <w:t>-ičelý</w:t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Tabulka II:</w:t>
      </w:r>
      <w:r>
        <w:rPr>
          <w:rFonts w:cs="Times New Roman" w:ascii="Times New Roman" w:hAnsi="Times New Roman"/>
          <w:b/>
          <w:sz w:val="20"/>
          <w:szCs w:val="20"/>
        </w:rPr>
        <w:t xml:space="preserve"> Nejčastější anionty ve dvouprvkových sloučeninách </w:t>
      </w:r>
    </w:p>
    <w:tbl>
      <w:tblPr>
        <w:tblStyle w:val="Mkatabulky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Sloučeniny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Anion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Obecný vzorec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Oxidy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kern w:val="0"/>
                <w:lang w:val="cs-CZ"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p>
                  <m:e>
                    <m:r>
                      <w:rPr>
                        <w:rFonts w:ascii="Cambria Math" w:hAnsi="Cambria Math"/>
                      </w:rPr>
                      <m:t xml:space="preserve"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II</m:t>
                    </m:r>
                  </m:sup>
                </m:sSup>
              </m:oMath>
            </m:oMathPara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kern w:val="0"/>
                <w:lang w:val="cs-CZ"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m</m:t>
                    </m:r>
                  </m:sub>
                </m:sSub>
                <m:sSub>
                  <m:e>
                    <m:r>
                      <w:rPr>
                        <w:rFonts w:ascii="Cambria Math" w:hAnsi="Cambria Math"/>
                      </w:rPr>
                      <m:t xml:space="preserve"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</m:oMath>
            </m:oMathPara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Sulfidy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kern w:val="0"/>
                <w:lang w:val="cs-CZ"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p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II</m:t>
                    </m:r>
                  </m:sup>
                </m:sSup>
              </m:oMath>
            </m:oMathPara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kern w:val="0"/>
                <w:lang w:val="cs-CZ"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m</m:t>
                    </m:r>
                  </m:sub>
                </m:sSub>
                <m:sSub>
                  <m:e>
                    <m:r>
                      <w:rPr>
                        <w:rFonts w:ascii="Cambria Math" w:hAnsi="Cambria Math"/>
                      </w:rPr>
                      <m:t xml:space="preserve"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</m:oMath>
            </m:oMathPara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Halogenidy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kern w:val="0"/>
                <w:lang w:val="cs-CZ"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p>
                  <m:e>
                    <m:r>
                      <w:rPr>
                        <w:rFonts w:ascii="Cambria Math" w:hAnsi="Cambria Math"/>
                      </w:rPr>
                      <m:t xml:space="preserve"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I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Cl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I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Br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I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I</m:t>
                    </m:r>
                  </m:sup>
                </m:sSup>
              </m:oMath>
            </m:oMathPara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kern w:val="0"/>
                <w:lang w:val="cs-CZ"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M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</m:oMath>
            </m:oMathPara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Hydridy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kern w:val="0"/>
                <w:lang w:val="cs-CZ"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p>
                  <m:e>
                    <m:r>
                      <w:rPr>
                        <w:rFonts w:ascii="Cambria Math" w:hAnsi="Cambria Math"/>
                      </w:rPr>
                      <m:t xml:space="preserve"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I</m:t>
                    </m:r>
                  </m:sup>
                </m:sSup>
              </m:oMath>
            </m:oMathPara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kern w:val="0"/>
                <w:lang w:val="cs-CZ"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M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</m:oMath>
            </m:oMathPara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Nitridy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kern w:val="0"/>
                <w:lang w:val="cs-CZ"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III</m:t>
                    </m:r>
                  </m:sup>
                </m:sSup>
              </m:oMath>
            </m:oMathPara>
          </w:p>
        </w:tc>
        <w:tc>
          <w:tcPr>
            <w:tcW w:w="30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kern w:val="0"/>
                <w:lang w:val="cs-CZ"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m</m:t>
                    </m:r>
                  </m:sub>
                </m:sSub>
                <m:sSub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</m:oMath>
            </m:oMathPara>
          </w:p>
        </w:tc>
      </w:tr>
    </w:tbl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Cvičení A:</w:t>
      </w:r>
      <w:r>
        <w:rPr>
          <w:rFonts w:cs="Times New Roman" w:ascii="Times New Roman" w:hAnsi="Times New Roman"/>
          <w:sz w:val="20"/>
          <w:szCs w:val="20"/>
        </w:rPr>
        <w:t xml:space="preserve"> S využitím informace, že kyslík v oxidech má podobu anionu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O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II</m:t>
            </m:r>
          </m:sup>
        </m:sSup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a tabulky kationtů pojmenujte následující oxidy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a)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SO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b)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O</m:t>
        </m:r>
      </m:oMath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c)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sSub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d)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sSub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</m:oMath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b/>
          <w:bCs/>
          <w:sz w:val="20"/>
          <w:szCs w:val="20"/>
          <w:u w:val="single"/>
        </w:rPr>
        <w:t>Vzorov</w:t>
      </w:r>
      <w:r>
        <w:rPr>
          <w:rFonts w:eastAsia="" w:cs="Times New Roman" w:eastAsiaTheme="minorEastAsia" w:ascii="Times New Roman" w:hAnsi="Times New Roman"/>
          <w:b/>
          <w:bCs/>
          <w:sz w:val="20"/>
          <w:szCs w:val="20"/>
          <w:u w:val="single"/>
        </w:rPr>
        <w:t>ý</w:t>
      </w:r>
      <w:r>
        <w:rPr>
          <w:rFonts w:eastAsia="" w:cs="Times New Roman" w:eastAsiaTheme="minorEastAsia" w:ascii="Times New Roman" w:hAnsi="Times New Roman"/>
          <w:b/>
          <w:bCs/>
          <w:sz w:val="20"/>
          <w:szCs w:val="20"/>
          <w:u w:val="single"/>
        </w:rPr>
        <w:t xml:space="preserve"> příklad</w:t>
      </w:r>
      <w:r>
        <w:rPr>
          <w:rFonts w:eastAsia="" w:cs="Times New Roman" w:eastAsiaTheme="minorEastAsia" w:ascii="Times New Roman" w:hAnsi="Times New Roman"/>
          <w:sz w:val="20"/>
          <w:szCs w:val="20"/>
        </w:rPr>
        <w:t xml:space="preserve">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Pojmenováváme sloučeninu se vzorcem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Cl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sSub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Podle tabulek je Cl 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značka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chloru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a O 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značka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kyslíku.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Kyslík má oxidační číslo -II, tzn. že si přitahuje k sobě dva elektrony (záporně nabité).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Sedm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 xml:space="preserve"> kyslíků tak dá vzniknout zápornému náboji -14 (přitáhnou si k sobě 14 elektronů).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 xml:space="preserve">Těchto 14 chybějících elektronů způsobí náboj +14 na dvou chlorech.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Zde se rozdělí na každý ze dvou chlorů náboj +7.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Tomu odpovídá přípona -istý, jedná se tedy o oxid chloristý.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SimSun" w:cs="Mangal"/>
          <w:b/>
          <w:b/>
          <w:bCs/>
          <w:color w:val="auto"/>
          <w:kern w:val="2"/>
          <w:sz w:val="20"/>
          <w:szCs w:val="20"/>
          <w:u w:val="single"/>
          <w:lang w:val="en-US" w:eastAsia="zh-CN" w:bidi="hi-IN"/>
        </w:rPr>
      </w:pPr>
      <w:r>
        <w:rPr/>
      </w:r>
    </w:p>
    <w:p>
      <w:pPr>
        <w:pStyle w:val="Normal"/>
        <w:jc w:val="left"/>
        <w:rPr/>
      </w:pPr>
      <w:r>
        <w:rPr>
          <w:rFonts w:eastAsia="SimSun" w:cs="Mangal" w:ascii="Times New Roman" w:hAnsi="Times New Roman"/>
          <w:b/>
          <w:bCs/>
          <w:color w:val="auto"/>
          <w:kern w:val="2"/>
          <w:sz w:val="20"/>
          <w:szCs w:val="20"/>
          <w:u w:val="single"/>
          <w:lang w:val="en-US" w:eastAsia="zh-CN" w:bidi="hi-IN"/>
        </w:rPr>
        <w:t xml:space="preserve">Ještě jednou v krocích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Cl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sSubSup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II</m:t>
            </m:r>
          </m:sup>
        </m:sSubSup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Zanesení záporného čísla k oxidové části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  <m:oMath xmlns:m="http://schemas.openxmlformats.org/officeDocument/2006/math"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14</m:t>
            </m:r>
          </m:num>
          <m:den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14</m:t>
            </m:r>
          </m:den>
        </m:f>
      </m:oMath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Dopočítání elektronegativity molekuly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b/>
          <w:sz w:val="20"/>
          <w:szCs w:val="20"/>
          <w:u w:val="single"/>
        </w:rPr>
      </w:r>
      <m:oMath xmlns:m="http://schemas.openxmlformats.org/officeDocument/2006/math">
        <m:r>
          <w:rPr>
            <w:rFonts w:ascii="Cambria Math" w:hAnsi="Cambria Math"/>
          </w:rPr>
          <m:t xml:space="preserve">14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</m:oMath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>Rozpočítání kladného náboje na dva chlóry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b/>
          <w:sz w:val="20"/>
          <w:szCs w:val="20"/>
          <w:u w:val="single"/>
        </w:rPr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Cl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  <m:sup>
            <m:r>
              <w:rPr>
                <w:rFonts w:ascii="Cambria Math" w:hAnsi="Cambria Math"/>
              </w:rPr>
              <m:t xml:space="preserve">VII</m:t>
            </m:r>
          </m:sup>
        </m:sSubSup>
        <m:sSubSup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II</m:t>
            </m:r>
          </m:sup>
        </m:sSubSup>
      </m:oMath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>Doplnění schématu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jméno zní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>o</w:t>
      </w: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xid chloristý </w:t>
      </w: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>(</w:t>
      </w: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>na chloru je náboj +VII, tomu odpovídá přípona -istý</w:t>
      </w: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>)</w:t>
      </w:r>
      <w:r>
        <w:rPr>
          <w:rFonts w:eastAsia="" w:cs="Times New Roman" w:ascii="Times New Roman" w:hAnsi="Times New Roman" w:eastAsiaTheme="minorEastAsia"/>
          <w:b w:val="false"/>
          <w:bCs w:val="false"/>
          <w:sz w:val="20"/>
          <w:szCs w:val="20"/>
          <w:u w:val="none"/>
        </w:rPr>
        <w:t xml:space="preserve">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b/>
          <w:sz w:val="20"/>
          <w:szCs w:val="20"/>
          <w:u w:val="single"/>
        </w:rPr>
        <w:t>Cvičení B: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Sestavte vzorce následujících oxidů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a) oxid železitý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b) oxid železnatý 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c) oxid zlatitý 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d) oxid stříbrný 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b/>
          <w:bCs/>
          <w:sz w:val="20"/>
          <w:szCs w:val="20"/>
          <w:u w:val="single"/>
        </w:rPr>
        <w:t>Vzorov</w:t>
      </w:r>
      <w:r>
        <w:rPr>
          <w:rFonts w:eastAsia="" w:cs="Times New Roman" w:eastAsiaTheme="minorEastAsia" w:ascii="Times New Roman" w:hAnsi="Times New Roman"/>
          <w:b/>
          <w:bCs/>
          <w:sz w:val="20"/>
          <w:szCs w:val="20"/>
          <w:u w:val="single"/>
        </w:rPr>
        <w:t>ý</w:t>
      </w:r>
      <w:r>
        <w:rPr>
          <w:rFonts w:eastAsia="" w:cs="Times New Roman" w:eastAsiaTheme="minorEastAsia" w:ascii="Times New Roman" w:hAnsi="Times New Roman"/>
          <w:b/>
          <w:bCs/>
          <w:sz w:val="20"/>
          <w:szCs w:val="20"/>
          <w:u w:val="single"/>
        </w:rPr>
        <w:t xml:space="preserve"> příklad</w:t>
      </w:r>
      <w:r>
        <w:rPr>
          <w:rFonts w:eastAsia="" w:cs="Times New Roman" w:eastAsiaTheme="minorEastAsia" w:ascii="Times New Roman" w:hAnsi="Times New Roman"/>
          <w:sz w:val="20"/>
          <w:szCs w:val="20"/>
        </w:rPr>
        <w:t xml:space="preserve"> </w:t>
      </w:r>
    </w:p>
    <w:p>
      <w:pPr>
        <w:pStyle w:val="Normal"/>
        <w:jc w:val="left"/>
        <w:rPr/>
      </w:pP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S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 xml:space="preserve">estavujeme vzorec oxidu 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křem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i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č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 xml:space="preserve">itého.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Podle tabulek je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>Si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značka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hliníku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a O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>značka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kyslíku.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SiO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je vzorec chemické sloučeniny, prozatím bez očíslování.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Nyní na základě slova 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křem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i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č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it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ý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víme, že 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křem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>ík má náboj +I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>V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Si</m:t>
              </m:r>
            </m:e>
            <m:sup>
              <m:r>
                <w:rPr>
                  <w:rFonts w:ascii="Cambria Math" w:hAnsi="Cambria Math"/>
                </w:rPr>
                <m:t xml:space="preserve">IV</m:t>
              </m:r>
            </m:sup>
          </m:sSup>
          <m:r>
            <w:rPr>
              <w:rFonts w:ascii="Cambria Math" w:hAnsi="Cambria Math"/>
            </w:rPr>
            <m:t xml:space="preserve">O</m:t>
          </m:r>
        </m:oMath>
      </m:oMathPara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Také víme, že v oxidech je k nalezení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>oxidový anion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O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II</m:t>
            </m:r>
          </m:sup>
        </m:sSup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Si</m:t>
              </m:r>
            </m:e>
            <m:sup>
              <m:r>
                <w:rPr>
                  <w:rFonts w:ascii="Cambria Math" w:hAnsi="Cambria Math"/>
                </w:rPr>
                <m:t xml:space="preserve">IV</m:t>
              </m:r>
            </m:sup>
          </m:sSup>
          <m:sSup>
            <m:e>
              <m:r>
                <w:rPr>
                  <w:rFonts w:ascii="Cambria Math" w:hAnsi="Cambria Math"/>
                </w:rPr>
                <m:t xml:space="preserve">O</m:t>
              </m:r>
            </m:e>
            <m: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II</m:t>
              </m:r>
            </m:sup>
          </m:sSup>
        </m:oMath>
      </m:oMathPara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 xml:space="preserve">Doplníme počty křemíků a kyslíků v molekule podle křížového pravidla.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</w:r>
      <m:oMathPara xmlns:m="http://schemas.openxmlformats.org/officeDocument/2006/math">
        <m:oMathParaPr>
          <m:jc m:val="left"/>
        </m:oMathParaPr>
        <m:oMath>
          <m:sSubSup>
            <m:e>
              <m:r>
                <w:rPr>
                  <w:rFonts w:ascii="Cambria Math" w:hAnsi="Cambria Math"/>
                </w:rPr>
                <m:t xml:space="preserve">Si</m:t>
              </m:r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  <m:sup>
              <m:r>
                <w:rPr>
                  <w:rFonts w:ascii="Cambria Math" w:hAnsi="Cambria Math"/>
                </w:rPr>
                <m:t xml:space="preserve">IV</m:t>
              </m:r>
            </m:sup>
          </m:sSubSup>
          <m:sSubSup>
            <m:e>
              <m:r>
                <w:rPr>
                  <w:rFonts w:ascii="Cambria Math" w:hAnsi="Cambria Math"/>
                </w:rPr>
                <m:t xml:space="preserve">O</m:t>
              </m:r>
            </m:e>
            <m:sub>
              <m:r>
                <w:rPr>
                  <w:rFonts w:ascii="Cambria Math" w:hAnsi="Cambria Math"/>
                </w:rPr>
                <m:t xml:space="preserve">4</m:t>
              </m:r>
            </m:sub>
            <m: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II</m:t>
              </m:r>
            </m:sup>
          </m:sSubSup>
        </m:oMath>
      </m:oMathPara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Taková molekula je ovšem nestabilní, lze ji snadno rozdělit na dvě jednodušší molekuly, které jsou také elektronegativní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</w:r>
      <m:oMathPara xmlns:m="http://schemas.openxmlformats.org/officeDocument/2006/math">
        <m:oMathParaPr>
          <m:jc m:val="left"/>
        </m:oMathParaPr>
        <m:oMath>
          <m:sSup>
            <m:e>
              <m:r>
                <w:rPr>
                  <w:rFonts w:ascii="Cambria Math" w:hAnsi="Cambria Math"/>
                </w:rPr>
                <m:t xml:space="preserve">Si</m:t>
              </m:r>
            </m:e>
            <m:sup>
              <m:r>
                <w:rPr>
                  <w:rFonts w:ascii="Cambria Math" w:hAnsi="Cambria Math"/>
                </w:rPr>
                <m:t xml:space="preserve">IV</m:t>
              </m:r>
            </m:sup>
          </m:sSup>
          <m:sSubSup>
            <m:e>
              <m:r>
                <w:rPr>
                  <w:rFonts w:ascii="Cambria Math" w:hAnsi="Cambria Math"/>
                </w:rPr>
                <m:t xml:space="preserve">O</m:t>
              </m:r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  <m: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II</m:t>
              </m:r>
            </m:sup>
          </m:sSubSup>
        </m:oMath>
      </m:oMathPara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>C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>elkov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>ý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náboj na 1 </w:t>
      </w:r>
      <w:r>
        <w:rPr>
          <w:rFonts w:eastAsia="" w:cs="Times New Roman" w:ascii="Times New Roman" w:hAnsi="Times New Roman" w:eastAsiaTheme="minorEastAsia"/>
          <w:color w:val="auto"/>
          <w:kern w:val="2"/>
          <w:sz w:val="20"/>
          <w:szCs w:val="20"/>
          <w:lang w:val="en-US" w:eastAsia="zh-CN" w:bidi="hi-IN"/>
        </w:rPr>
        <w:t>křemíku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je +4 (1x4), na dvou kyslících -4, elektronegativita je tedy splněna.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Cvičení C:</w:t>
      </w:r>
      <w:r>
        <w:rPr>
          <w:rFonts w:cs="Times New Roman" w:ascii="Times New Roman" w:hAnsi="Times New Roman"/>
          <w:sz w:val="20"/>
          <w:szCs w:val="20"/>
        </w:rPr>
        <w:t xml:space="preserve"> Pojmenujte správně (podle systematického názv</w:t>
      </w:r>
      <w:r>
        <w:rPr>
          <w:rFonts w:cs="Times New Roman" w:ascii="Times New Roman" w:hAnsi="Times New Roman"/>
          <w:sz w:val="20"/>
          <w:szCs w:val="20"/>
        </w:rPr>
        <w:t>o</w:t>
      </w:r>
      <w:r>
        <w:rPr>
          <w:rFonts w:cs="Times New Roman" w:ascii="Times New Roman" w:hAnsi="Times New Roman"/>
          <w:sz w:val="20"/>
          <w:szCs w:val="20"/>
        </w:rPr>
        <w:t xml:space="preserve">sloví) následující sloučeniny </w:t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sSub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      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(triviální názvy: arsenik, otrušík, utrejch) </w:t>
      </w:r>
    </w:p>
    <w:p>
      <w:pPr>
        <w:pStyle w:val="ListParagraph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HgS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         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(triviální názvy: cinabarit, čínská rumělka, červená rumělka) </w:t>
      </w:r>
    </w:p>
    <w:p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NaCl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       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(triviální názvy: halit, kamenná sůl, kuchyňská sůl) </w:t>
      </w:r>
    </w:p>
    <w:p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O</m:t>
        </m:r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         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(triviální název: rajský plyn) </w:t>
      </w:r>
    </w:p>
    <w:p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      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(triviální název: královská žlutá)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Cvičení D:</w:t>
      </w:r>
      <w:r>
        <w:rPr>
          <w:rFonts w:cs="Times New Roman" w:ascii="Times New Roman" w:hAnsi="Times New Roman"/>
          <w:sz w:val="20"/>
          <w:szCs w:val="20"/>
        </w:rPr>
        <w:t xml:space="preserve"> Najděte správné chemické vzorce následujících sloučenin </w:t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Oxid zinečnatý             (triviální název: zinková běloba) </w:t>
      </w:r>
    </w:p>
    <w:p>
      <w:pPr>
        <w:pStyle w:val="ListParagraph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Oxid titaničitý             (triviální název: titanová běloba) </w:t>
      </w:r>
    </w:p>
    <w:p>
      <w:pPr>
        <w:pStyle w:val="ListParagraph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Chlorid draselný         (triviální název: sylvín) </w:t>
      </w:r>
    </w:p>
    <w:p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Sulfid kademnatý        (triviální název: kadmiová žluť) </w:t>
      </w:r>
    </w:p>
    <w:p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Oxid chromitý            (triviální název: chromová zeleň)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Cvičení E:</w:t>
      </w:r>
      <w:r>
        <w:rPr>
          <w:rFonts w:cs="Times New Roman" w:ascii="Times New Roman" w:hAnsi="Times New Roman"/>
          <w:sz w:val="20"/>
          <w:szCs w:val="20"/>
        </w:rPr>
        <w:t xml:space="preserve"> Pojmenujte správně (podle systematického názvosloví) následující sloučeniny </w:t>
      </w:r>
    </w:p>
    <w:p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Ca</m:t>
        </m:r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   </w:t>
      </w:r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(triviální názvy: kazivec, fluorit)       b)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W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    (triviální název: tungstenit)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Cvičení F:</w:t>
      </w:r>
      <w:r>
        <w:rPr>
          <w:rFonts w:cs="Times New Roman" w:ascii="Times New Roman" w:hAnsi="Times New Roman"/>
          <w:sz w:val="20"/>
          <w:szCs w:val="20"/>
        </w:rPr>
        <w:t xml:space="preserve"> Najděte správné chemické vzorce následujících sloučenin </w:t>
      </w:r>
    </w:p>
    <w:p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Sulfid stříbrný     (triviální název: argentit)    b) Sulfid platnatý    (triviální název: cooperit) </w:t>
      </w:r>
    </w:p>
    <w:p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ab/>
        <w:t xml:space="preserve">c) Sulfid vanadičelý    (triviální název: patronit)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38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LibreOffice/7.0.1.2$Windows_X86_64 LibreOffice_project/7cbcfc562f6eb6708b5ff7d7397325de9e764452</Application>
  <Pages>3</Pages>
  <Words>414</Words>
  <Characters>2441</Characters>
  <CharactersWithSpaces>2959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2020-10-20T17:35:56Z</dcterms:modified>
  <cp:revision>3</cp:revision>
  <dc:subject/>
  <dc:title/>
</cp:coreProperties>
</file>