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3C" w:rsidRPr="00633E03" w:rsidRDefault="00633E03">
      <w:pPr>
        <w:rPr>
          <w:b/>
        </w:rPr>
      </w:pPr>
      <w:r w:rsidRPr="00633E03">
        <w:rPr>
          <w:b/>
        </w:rPr>
        <w:t>K1 ČJ 18. 11. 2020</w:t>
      </w:r>
    </w:p>
    <w:p w:rsidR="00633E03" w:rsidRDefault="009F0955">
      <w:r>
        <w:t>Na hodině jsme se bavili o inzerátech, teď se ještě vrátíme k předchozímu učivu a znovu si</w:t>
      </w:r>
      <w:r w:rsidR="00633E03">
        <w:t xml:space="preserve"> procvičíme funkční styly, slohové postupy a slohové útvary. Je jedno, co určíte jako první –</w:t>
      </w:r>
      <w:r w:rsidR="002106E5">
        <w:t xml:space="preserve"> </w:t>
      </w:r>
      <w:r w:rsidR="00633E03">
        <w:t xml:space="preserve">pokud si text přečtete, tak z něj hned poznáte, že se jedná o </w:t>
      </w:r>
      <w:r w:rsidR="002106E5">
        <w:t xml:space="preserve">např. </w:t>
      </w:r>
      <w:r w:rsidR="00633E03">
        <w:t>úřední dopis. Pokud víte tuhle informaci, pak také víte, že úřední dopis patří pod administrativní funkční styl a že tento dopis informuje čtenáře, tedy postup by byl informační.</w:t>
      </w:r>
    </w:p>
    <w:p w:rsidR="00633E03" w:rsidRDefault="009F0955" w:rsidP="002106E5">
      <w:pPr>
        <w:spacing w:after="0"/>
      </w:pPr>
      <w:r w:rsidRPr="009F0955">
        <w:rPr>
          <w:b/>
        </w:rPr>
        <w:t>Úkol A</w:t>
      </w:r>
      <w:r>
        <w:t xml:space="preserve">: </w:t>
      </w:r>
      <w:r w:rsidR="00633E03">
        <w:t>Podívejte se na následující texty a opět u nich určete:</w:t>
      </w:r>
    </w:p>
    <w:p w:rsidR="00633E03" w:rsidRDefault="00633E03" w:rsidP="00633E03">
      <w:pPr>
        <w:pStyle w:val="Odstavecseseznamem"/>
        <w:numPr>
          <w:ilvl w:val="0"/>
          <w:numId w:val="1"/>
        </w:numPr>
      </w:pPr>
      <w:r>
        <w:t>Funkční styl</w:t>
      </w:r>
    </w:p>
    <w:p w:rsidR="00633E03" w:rsidRDefault="00633E03" w:rsidP="00633E03">
      <w:pPr>
        <w:pStyle w:val="Odstavecseseznamem"/>
        <w:numPr>
          <w:ilvl w:val="0"/>
          <w:numId w:val="1"/>
        </w:numPr>
      </w:pPr>
      <w:r>
        <w:t>Slohový postup</w:t>
      </w:r>
    </w:p>
    <w:p w:rsidR="00633E03" w:rsidRDefault="00633E03" w:rsidP="00633E03">
      <w:pPr>
        <w:pStyle w:val="Odstavecseseznamem"/>
        <w:numPr>
          <w:ilvl w:val="0"/>
          <w:numId w:val="1"/>
        </w:numPr>
      </w:pPr>
      <w:r>
        <w:t>Slohový útvar</w:t>
      </w:r>
    </w:p>
    <w:p w:rsidR="00633E03" w:rsidRDefault="00633E03" w:rsidP="00633E03">
      <w:pPr>
        <w:pStyle w:val="Odstavecseseznamem"/>
        <w:numPr>
          <w:ilvl w:val="0"/>
          <w:numId w:val="1"/>
        </w:numPr>
      </w:pPr>
      <w:r>
        <w:t>Rysy typické pro daný styl/útvar (např. specifická slovní zásoba, grafické členění apod.)</w:t>
      </w:r>
    </w:p>
    <w:p w:rsidR="00633E03" w:rsidRDefault="00633E03" w:rsidP="00633E03">
      <w:r>
        <w:t>1/ Vážení zákazníci, již 20 se tým Havelské Koruny snaží dělat poctivou českou kuchyni tak, abychom zákazníkovi dali vždy to nejlepší, co česká kuchyně nabízí. Na základě častých požadavků stálých zákazníků jsme zahájili rozvoz jídel. Věříme, že naši novou službu využijte a těšíme se na vaši objednávku.</w:t>
      </w:r>
    </w:p>
    <w:p w:rsidR="00633E03" w:rsidRDefault="00633E03" w:rsidP="00633E03">
      <w:pPr>
        <w:autoSpaceDE w:val="0"/>
        <w:autoSpaceDN w:val="0"/>
        <w:adjustRightInd w:val="0"/>
        <w:spacing w:after="0" w:line="240" w:lineRule="auto"/>
        <w:rPr>
          <w:rFonts w:ascii="Arial" w:hAnsi="Arial" w:cs="Arial"/>
          <w:color w:val="3C3C3C"/>
          <w:sz w:val="24"/>
          <w:shd w:val="clear" w:color="auto" w:fill="FFFFFF"/>
        </w:rPr>
      </w:pPr>
      <w:r>
        <w:t>2/ „</w:t>
      </w:r>
      <w:r w:rsidRPr="00633E03">
        <w:t>Milý velvyslanče Kingu, dámy a pánové, nejprve bych rád poděkoval za pozvání. Ale oslavy nezávislosti neznamenají pouze oslavy nezávislosti státu nebo národa. Oslavujeme nezávislost občanů, víry a národů, a to je téma, o kterém chci hovořit, i když je velice nepohodlné, nezdvořilé a vůbec není nudné jako obvykle.</w:t>
      </w:r>
      <w:r>
        <w:t xml:space="preserve"> </w:t>
      </w:r>
      <w:r w:rsidRPr="00633E03">
        <w:t xml:space="preserve">Chci říct, že dnešní svět čelí útokům na nezávislost našich občanů jak ve Spojených státech, tak v České republice. To je nebezpečí, které nelze pominout, a my mu musíme čelit. Představte si současnou situaci - pouliční výtržnosti, hořící auta, ničení soch v obou zemích, pane velvyslanče, v obou zemích, a nejen to. Jsou zde hlupáci, kteří se prohlašují za lídry, kteří udávají správné hodnoty, nebo dokonce za </w:t>
      </w:r>
      <w:proofErr w:type="spellStart"/>
      <w:r w:rsidRPr="00633E03">
        <w:t>opinion</w:t>
      </w:r>
      <w:proofErr w:type="spellEnd"/>
      <w:r w:rsidRPr="00633E03">
        <w:t xml:space="preserve"> lídry.</w:t>
      </w:r>
      <w:r>
        <w:t>“</w:t>
      </w:r>
    </w:p>
    <w:p w:rsidR="00633E03" w:rsidRDefault="00633E03" w:rsidP="00633E03"/>
    <w:p w:rsidR="00633E03" w:rsidRDefault="00633E03" w:rsidP="00633E03">
      <w:pPr>
        <w:spacing w:after="0"/>
      </w:pPr>
      <w:r>
        <w:t xml:space="preserve">3/ </w:t>
      </w:r>
    </w:p>
    <w:p w:rsidR="00633E03" w:rsidRDefault="00633E03" w:rsidP="00633E03">
      <w:r w:rsidRPr="00633E03">
        <w:rPr>
          <w:noProof/>
          <w:lang w:eastAsia="cs-CZ"/>
        </w:rPr>
        <w:drawing>
          <wp:inline distT="0" distB="0" distL="0" distR="0">
            <wp:extent cx="5760720" cy="250045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500452"/>
                    </a:xfrm>
                    <a:prstGeom prst="rect">
                      <a:avLst/>
                    </a:prstGeom>
                    <a:noFill/>
                    <a:ln>
                      <a:noFill/>
                    </a:ln>
                  </pic:spPr>
                </pic:pic>
              </a:graphicData>
            </a:graphic>
          </wp:inline>
        </w:drawing>
      </w:r>
    </w:p>
    <w:p w:rsidR="00633E03" w:rsidRDefault="00633E03" w:rsidP="00633E03"/>
    <w:p w:rsidR="00633E03" w:rsidRDefault="00633E03" w:rsidP="00633E03"/>
    <w:p w:rsidR="00633E03" w:rsidRDefault="00633E03" w:rsidP="00633E03"/>
    <w:p w:rsidR="009F0955" w:rsidRDefault="009F0955" w:rsidP="00633E03"/>
    <w:p w:rsidR="00633E03" w:rsidRDefault="00633E03" w:rsidP="00633E03">
      <w:r>
        <w:lastRenderedPageBreak/>
        <w:t xml:space="preserve">4/ </w:t>
      </w:r>
    </w:p>
    <w:p w:rsidR="00633E03" w:rsidRDefault="00633E03" w:rsidP="00633E03">
      <w:r w:rsidRPr="00633E03">
        <w:rPr>
          <w:noProof/>
          <w:lang w:eastAsia="cs-CZ"/>
        </w:rPr>
        <w:drawing>
          <wp:inline distT="0" distB="0" distL="0" distR="0">
            <wp:extent cx="5760720" cy="3631015"/>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631015"/>
                    </a:xfrm>
                    <a:prstGeom prst="rect">
                      <a:avLst/>
                    </a:prstGeom>
                    <a:noFill/>
                    <a:ln>
                      <a:noFill/>
                    </a:ln>
                  </pic:spPr>
                </pic:pic>
              </a:graphicData>
            </a:graphic>
          </wp:inline>
        </w:drawing>
      </w:r>
    </w:p>
    <w:p w:rsidR="009F0955" w:rsidRDefault="009F0955" w:rsidP="00633E03">
      <w:pPr>
        <w:spacing w:after="0"/>
      </w:pPr>
    </w:p>
    <w:p w:rsidR="00633E03" w:rsidRDefault="00633E03" w:rsidP="00633E03">
      <w:pPr>
        <w:spacing w:after="0"/>
      </w:pPr>
      <w:r>
        <w:t xml:space="preserve"> 5/ </w:t>
      </w:r>
      <w:r>
        <w:rPr>
          <w:b/>
        </w:rPr>
        <w:t>Predátor řinčí, Vetřelec čvachtá, svět se nudí</w:t>
      </w:r>
    </w:p>
    <w:p w:rsidR="00633E03" w:rsidRDefault="00633E03" w:rsidP="00633E03">
      <w:pPr>
        <w:spacing w:after="0"/>
      </w:pPr>
      <w:r>
        <w:t>Americký Vetřelec vs. Predátor obsadil osmadvacet českých kin provázen slogany „Ať vyhraje kdokoli, my prohrajeme“ či „Dobře to dopadnout nemůže“. Distributor tím sice míní důsledky boje titulních příšer pro lidstvo, jenže bezděčně tak pojmenoval i film. Horší být snad nemůže.</w:t>
      </w:r>
    </w:p>
    <w:p w:rsidR="00633E03" w:rsidRDefault="002106E5" w:rsidP="00633E03">
      <w:r>
        <w:t xml:space="preserve">Navzdory pověstem o nechtěné legraci ve smrtelně vážném sci-fi thrilleru není snímek dlouho ani směšný, ani strhující – jen nudí. Nenabízí žádné nové nápady. Hlavní role nemají zaměnitelní herci, nýbrž tma, zmrzlé kostřičky se probouzejí neochotně jako ve špatně promazaném pouťovém zámku hrůzy, až po masakru komparzu nahoře přijde vybíjení sólistů pod zemí. Stvůry vypůjčené z filmových legend nejprve straší odděleně – predátoři podobní rytířům ze šrotu a vetřelci v podobě </w:t>
      </w:r>
      <w:proofErr w:type="spellStart"/>
      <w:r>
        <w:t>Otesánků</w:t>
      </w:r>
      <w:proofErr w:type="spellEnd"/>
      <w:r>
        <w:t xml:space="preserve"> s kapajícím slizem. Navíc tvůrci nestydatě vykradli i slavný horor Kostka, převzali odtud však pouze prvek mechanického přesouvání zdi v bludišti bez jeho původní mistrovské logiky.</w:t>
      </w:r>
    </w:p>
    <w:p w:rsidR="009F0955" w:rsidRDefault="009F0955" w:rsidP="00633E03"/>
    <w:p w:rsidR="009F0955" w:rsidRDefault="009F0955" w:rsidP="009F0955">
      <w:r>
        <w:rPr>
          <w:b/>
        </w:rPr>
        <w:t xml:space="preserve">Úkol B: </w:t>
      </w:r>
      <w:r>
        <w:t>Podívejte se na následující text a pokuste se v něm o</w:t>
      </w:r>
      <w:r w:rsidR="00873AB0">
        <w:t>pravit všechny pravopisné chyby (stačí vypsat špatně napsaná slova pod text s tím, že tato slova napíšete správně).</w:t>
      </w:r>
      <w:bookmarkStart w:id="0" w:name="_GoBack"/>
      <w:bookmarkEnd w:id="0"/>
    </w:p>
    <w:p w:rsidR="009F0955" w:rsidRPr="00633E03" w:rsidRDefault="009F0955" w:rsidP="009F0955">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3pt;height:110.2pt">
            <v:imagedata r:id="rId7" o:title="Vyjmenovaná slova - korektura"/>
          </v:shape>
        </w:pict>
      </w:r>
    </w:p>
    <w:sectPr w:rsidR="009F0955" w:rsidRPr="00633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6C1"/>
    <w:multiLevelType w:val="hybridMultilevel"/>
    <w:tmpl w:val="C492A4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F3"/>
    <w:rsid w:val="002106E5"/>
    <w:rsid w:val="003710F3"/>
    <w:rsid w:val="00633E03"/>
    <w:rsid w:val="00873AB0"/>
    <w:rsid w:val="008E2A3C"/>
    <w:rsid w:val="009F0955"/>
    <w:rsid w:val="00C31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C238"/>
  <w15:chartTrackingRefBased/>
  <w15:docId w15:val="{92C6ECF6-707C-4D69-BBD0-991ECFB4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3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419</Words>
  <Characters>2474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3</cp:revision>
  <dcterms:created xsi:type="dcterms:W3CDTF">2020-11-17T13:24:00Z</dcterms:created>
  <dcterms:modified xsi:type="dcterms:W3CDTF">2020-11-17T13:48:00Z</dcterms:modified>
</cp:coreProperties>
</file>