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K2/ZPV: Organické názvosloví na 11. 11. – 17. 11.</w:t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32"/>
          <w:szCs w:val="32"/>
          <w:u w:val="single"/>
          <w:lang w:val="cs-CZ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Jednoduché uhlovodíky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Sumární (tedy i funkční) vzorec alkanu (uhlovodíku bez dvojné vazby) obsahujícího </w:t>
      </w:r>
      <w:r>
        <w:rPr>
          <w:rFonts w:cs="Times New Roman" w:ascii="Times New Roman" w:hAnsi="Times New Roman"/>
          <w:i/>
          <w:sz w:val="20"/>
          <w:szCs w:val="20"/>
        </w:rPr>
        <w:t>n</w:t>
      </w:r>
      <w:r>
        <w:rPr>
          <w:rFonts w:cs="Times New Roman" w:ascii="Times New Roman" w:hAnsi="Times New Roman"/>
          <w:sz w:val="20"/>
          <w:szCs w:val="20"/>
        </w:rPr>
        <w:t xml:space="preserve"> atomů uhlíku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Počet uhlíků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Název alkanu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Sumární vzorec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1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3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4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5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6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7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8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9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cs-CZ" w:eastAsia="en-US" w:bidi="ar-SA"/>
              </w:rPr>
              <w:t>10</w:t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Ú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loha 1:</w:t>
      </w:r>
      <w:r>
        <w:rPr>
          <w:rFonts w:cs="Times New Roman" w:ascii="Times New Roman" w:hAnsi="Times New Roman"/>
          <w:sz w:val="20"/>
          <w:szCs w:val="20"/>
        </w:rPr>
        <w:t xml:space="preserve"> Doplňte do tabulky názvy alkanů podle počtu uhlíků.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Ú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loha 2: </w:t>
      </w:r>
      <w:r>
        <w:rPr>
          <w:rFonts w:cs="Times New Roman" w:ascii="Times New Roman" w:hAnsi="Times New Roman"/>
          <w:sz w:val="20"/>
          <w:szCs w:val="20"/>
        </w:rPr>
        <w:t xml:space="preserve">Kolik uhlovodíků má plynné skupenství? Kolik uhlovodíků má kapalné skupenství? Kolik uhlovodíků má pevné (či voskovité) skupenství? 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Ú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loha 3:</w:t>
      </w:r>
      <w:r>
        <w:rPr>
          <w:rFonts w:cs="Times New Roman" w:ascii="Times New Roman" w:hAnsi="Times New Roman"/>
          <w:sz w:val="20"/>
          <w:szCs w:val="20"/>
        </w:rPr>
        <w:t xml:space="preserve"> Dopočítejte sumární vzorce pro jednotlivé uhlovodíky.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sz w:val="32"/>
          <w:szCs w:val="32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Deriváty uhlovodíků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Úloha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 4:</w:t>
      </w:r>
      <w:r>
        <w:rPr>
          <w:rFonts w:cs="Times New Roman" w:ascii="Times New Roman" w:hAnsi="Times New Roman"/>
          <w:sz w:val="20"/>
          <w:szCs w:val="20"/>
        </w:rPr>
        <w:t xml:space="preserve"> Sloučenina na obrázku se nazývá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butanol, b) ethan, c) kyselina mravenčí (methanová), d) propanal (propylaldehyd)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831215" cy="568960"/>
            <wp:effectExtent l="0" t="0" r="0" b="0"/>
            <wp:docPr id="1" name="Obrázek 0" descr="Propa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Propana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0"/>
          <w:szCs w:val="20"/>
          <w:u w:val="single"/>
          <w:lang w:val="cs-CZ" w:eastAsia="en-US" w:bidi="ar-SA"/>
        </w:rPr>
        <w:t>Úloha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 5:</w:t>
      </w:r>
      <w:r>
        <w:rPr>
          <w:rFonts w:cs="Times New Roman" w:ascii="Times New Roman" w:hAnsi="Times New Roman"/>
          <w:sz w:val="20"/>
          <w:szCs w:val="20"/>
        </w:rPr>
        <w:t xml:space="preserve"> Sloučenina na obrázku se nazývá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butanol, b) ethan, c) kyselina mravenčí (methanová), d) propanal (propylaldehyd) 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1200150" cy="535940"/>
            <wp:effectExtent l="0" t="0" r="0" b="0"/>
            <wp:docPr id="2" name="Obrázek 1" descr="Buta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Butanol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Nápověda k derivátům uhlovodíků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Alkoholy:</w:t>
      </w:r>
      <w:r>
        <w:rPr>
          <w:rFonts w:cs="Times New Roman" w:ascii="Times New Roman" w:hAnsi="Times New Roman"/>
          <w:sz w:val="20"/>
          <w:szCs w:val="20"/>
        </w:rPr>
        <w:t xml:space="preserve"> Místo vodíku skupina alkoholová/hydroxidová skupina –OH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1090295" cy="923290"/>
            <wp:effectExtent l="0" t="0" r="0" b="0"/>
            <wp:docPr id="3" name="obrázek 3" descr="SkupinaHydroxy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SkupinaHydroxylov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Aldehydy:</w:t>
      </w:r>
      <w:r>
        <w:rPr>
          <w:rFonts w:cs="Times New Roman" w:ascii="Times New Roman" w:hAnsi="Times New Roman"/>
          <w:sz w:val="20"/>
          <w:szCs w:val="20"/>
        </w:rPr>
        <w:t xml:space="preserve"> Místo vodíku skupina aldehydická skupina –CHO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967105" cy="852805"/>
            <wp:effectExtent l="0" t="0" r="0" b="0"/>
            <wp:docPr id="4" name="obrázek 4" descr="SkupinaAldehyd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SkupinaAldehydov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Organické (karboxylové) kyseliny:</w:t>
      </w:r>
      <w:r>
        <w:rPr>
          <w:rFonts w:cs="Times New Roman" w:ascii="Times New Roman" w:hAnsi="Times New Roman"/>
          <w:sz w:val="20"/>
          <w:szCs w:val="20"/>
        </w:rPr>
        <w:t xml:space="preserve"> Místo vodíku skupina karboxylová skupina –COOH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drawing>
          <wp:inline distT="0" distB="0" distL="0" distR="0">
            <wp:extent cx="1134110" cy="932180"/>
            <wp:effectExtent l="0" t="0" r="0" b="0"/>
            <wp:docPr id="5" name="obrázek 5" descr="SkupinaKarboxy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SkupinaKarboxylov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color w:val="auto"/>
          <w:kern w:val="0"/>
          <w:u w:val="single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u w:val="single"/>
          <w:lang w:val="cs-CZ" w:eastAsia="en-US" w:bidi="ar-SA"/>
        </w:rPr>
      </w:r>
    </w:p>
    <w:p>
      <w:pPr>
        <w:pStyle w:val="Normal"/>
        <w:spacing w:before="0" w:after="160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0"/>
          <w:szCs w:val="20"/>
          <w:u w:val="single"/>
          <w:lang w:val="cs-CZ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6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LibreOffice/7.0.1.2$Windows_X86_64 LibreOffice_project/7cbcfc562f6eb6708b5ff7d7397325de9e764452</Application>
  <Pages>2</Pages>
  <Words>142</Words>
  <Characters>858</Characters>
  <CharactersWithSpaces>985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2020-11-10T21:18:37Z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