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5A" w:rsidRDefault="00471B5A" w:rsidP="00471B5A">
      <w:pPr>
        <w:spacing w:after="0"/>
        <w:jc w:val="center"/>
        <w:rPr>
          <w:rFonts w:cstheme="minorHAnsi"/>
          <w:u w:val="single"/>
        </w:rPr>
      </w:pPr>
      <w:r w:rsidRPr="00593315">
        <w:rPr>
          <w:rFonts w:cstheme="minorHAnsi"/>
          <w:sz w:val="24"/>
          <w:szCs w:val="24"/>
          <w:u w:val="single"/>
        </w:rPr>
        <w:t>Dodatek ke Školnímu řádu</w:t>
      </w:r>
      <w:r w:rsidRPr="00593315">
        <w:rPr>
          <w:rFonts w:cstheme="minorHAnsi"/>
          <w:u w:val="single"/>
        </w:rPr>
        <w:t xml:space="preserve"> Střední školy knižní kultury, o.p.s. </w:t>
      </w:r>
    </w:p>
    <w:p w:rsidR="00471B5A" w:rsidRPr="00593315" w:rsidRDefault="00471B5A" w:rsidP="00471B5A">
      <w:pPr>
        <w:spacing w:after="0"/>
        <w:jc w:val="center"/>
        <w:rPr>
          <w:rFonts w:cstheme="minorHAnsi"/>
          <w:u w:val="single"/>
        </w:rPr>
      </w:pPr>
      <w:r w:rsidRPr="00593315">
        <w:rPr>
          <w:rFonts w:cstheme="minorHAnsi"/>
          <w:u w:val="single"/>
        </w:rPr>
        <w:t>účinný od 5. 10. 2020</w:t>
      </w:r>
      <w:r>
        <w:rPr>
          <w:rFonts w:cstheme="minorHAnsi"/>
          <w:u w:val="single"/>
        </w:rPr>
        <w:t xml:space="preserve"> včetně změn </w:t>
      </w:r>
      <w:proofErr w:type="gramStart"/>
      <w:r>
        <w:rPr>
          <w:rFonts w:cstheme="minorHAnsi"/>
          <w:u w:val="single"/>
        </w:rPr>
        <w:t>ke</w:t>
      </w:r>
      <w:proofErr w:type="gramEnd"/>
      <w:r>
        <w:rPr>
          <w:rFonts w:cstheme="minorHAnsi"/>
          <w:u w:val="single"/>
        </w:rPr>
        <w:t xml:space="preserve"> 4. 1. 2021</w:t>
      </w:r>
    </w:p>
    <w:p w:rsidR="00471B5A" w:rsidRPr="00593315" w:rsidRDefault="00471B5A" w:rsidP="00471B5A">
      <w:pPr>
        <w:jc w:val="center"/>
        <w:rPr>
          <w:rFonts w:cstheme="minorHAnsi"/>
        </w:rPr>
      </w:pPr>
      <w:r w:rsidRPr="00593315">
        <w:rPr>
          <w:rFonts w:cstheme="minorHAnsi"/>
        </w:rPr>
        <w:t xml:space="preserve"> </w:t>
      </w:r>
    </w:p>
    <w:p w:rsidR="00471B5A" w:rsidRPr="00593315" w:rsidRDefault="00471B5A" w:rsidP="00471B5A">
      <w:pPr>
        <w:pStyle w:val="Odstavecseseznamem"/>
        <w:rPr>
          <w:rFonts w:cstheme="minorHAnsi"/>
        </w:rPr>
      </w:pPr>
      <w:r w:rsidRPr="00593315">
        <w:rPr>
          <w:rFonts w:cstheme="minorHAnsi"/>
        </w:rPr>
        <w:t xml:space="preserve">XII. </w:t>
      </w:r>
      <w:r w:rsidRPr="00593315">
        <w:rPr>
          <w:rFonts w:cstheme="minorHAnsi"/>
          <w:b/>
        </w:rPr>
        <w:t xml:space="preserve">Ustanovení pro případ distanční výuky </w:t>
      </w:r>
    </w:p>
    <w:p w:rsidR="00471B5A" w:rsidRPr="00593315" w:rsidRDefault="00471B5A" w:rsidP="00471B5A">
      <w:pPr>
        <w:pStyle w:val="Odstavecseseznamem"/>
        <w:rPr>
          <w:rFonts w:cstheme="minorHAnsi"/>
          <w:b/>
          <w:u w:val="single"/>
        </w:rPr>
      </w:pPr>
    </w:p>
    <w:p w:rsidR="00471B5A" w:rsidRPr="00593315" w:rsidRDefault="00471B5A" w:rsidP="00471B5A">
      <w:pPr>
        <w:pStyle w:val="Odstavecseseznamem"/>
        <w:numPr>
          <w:ilvl w:val="0"/>
          <w:numId w:val="1"/>
        </w:numPr>
        <w:rPr>
          <w:rFonts w:cstheme="minorHAnsi"/>
        </w:rPr>
      </w:pPr>
      <w:r w:rsidRPr="00593315">
        <w:rPr>
          <w:rFonts w:cstheme="minorHAnsi"/>
          <w:color w:val="000000"/>
        </w:rPr>
        <w:t xml:space="preserve">Žáci jsou povinni se řádně vzdělávat nejen prezenční, ale i distanční formou výuky; při ní </w:t>
      </w:r>
    </w:p>
    <w:p w:rsidR="00471B5A" w:rsidRPr="00593315" w:rsidRDefault="00471B5A" w:rsidP="00471B5A">
      <w:pPr>
        <w:pStyle w:val="Odstavecseseznamem"/>
        <w:rPr>
          <w:rFonts w:cstheme="minorHAnsi"/>
        </w:rPr>
      </w:pPr>
      <w:r w:rsidRPr="00593315">
        <w:rPr>
          <w:rFonts w:cstheme="minorHAnsi"/>
          <w:color w:val="000000"/>
        </w:rPr>
        <w:t xml:space="preserve">v míře odpovídající okolnostem. </w:t>
      </w:r>
      <w:r w:rsidRPr="00593315">
        <w:rPr>
          <w:rFonts w:cstheme="minorHAnsi"/>
        </w:rPr>
        <w:t xml:space="preserve">Škola distanční výuku přizpůsobuje podmínkám žáků a personálním a technickým možnostem školy. </w:t>
      </w:r>
    </w:p>
    <w:p w:rsidR="00471B5A" w:rsidRPr="00593315" w:rsidRDefault="00471B5A" w:rsidP="00471B5A">
      <w:pPr>
        <w:pStyle w:val="Odstavecseseznamem"/>
        <w:numPr>
          <w:ilvl w:val="0"/>
          <w:numId w:val="1"/>
        </w:numPr>
        <w:rPr>
          <w:rFonts w:cstheme="minorHAnsi"/>
        </w:rPr>
      </w:pPr>
      <w:r w:rsidRPr="00593315">
        <w:rPr>
          <w:rFonts w:cstheme="minorHAnsi"/>
        </w:rPr>
        <w:t xml:space="preserve">Pandemická situace připouští 3 základní režimy pro školní výuku: a) prezenční výuku; b) smíšenou výuku (část třídy se učí prezenčně a část distančně); c) distanční výuku. </w:t>
      </w:r>
    </w:p>
    <w:p w:rsidR="00471B5A" w:rsidRPr="00593315" w:rsidRDefault="00471B5A" w:rsidP="00471B5A">
      <w:pPr>
        <w:pStyle w:val="Odstavecseseznamem"/>
        <w:numPr>
          <w:ilvl w:val="0"/>
          <w:numId w:val="1"/>
        </w:numPr>
        <w:rPr>
          <w:rFonts w:cstheme="minorHAnsi"/>
        </w:rPr>
      </w:pPr>
      <w:r w:rsidRPr="00593315">
        <w:rPr>
          <w:rFonts w:cstheme="minorHAnsi"/>
        </w:rPr>
        <w:t xml:space="preserve">Při vyšší míře absencí při prezenční výuce (respirační onemocnění, předběžná opatrnost, preventivní karanténa, čekání na výsledek testů apod.) jednotliví vyučující zváží možnosti dálkové podpory absentujících žáků (poskytnutí tematických plánů, zaslání odkazů na studijní literaturu, zaslání úkolů, konzultace na dálku apod.) </w:t>
      </w:r>
    </w:p>
    <w:p w:rsidR="00471B5A" w:rsidRPr="00593315" w:rsidRDefault="00471B5A" w:rsidP="00471B5A">
      <w:pPr>
        <w:pStyle w:val="Odstavecseseznamem"/>
        <w:numPr>
          <w:ilvl w:val="0"/>
          <w:numId w:val="1"/>
        </w:numPr>
        <w:rPr>
          <w:rFonts w:cstheme="minorHAnsi"/>
        </w:rPr>
      </w:pPr>
      <w:r w:rsidRPr="00593315">
        <w:rPr>
          <w:rFonts w:cstheme="minorHAnsi"/>
        </w:rPr>
        <w:t xml:space="preserve">Distanční výuka rozlišuje tři formy vzdělávání – synchronní výuku on-line, asynchronní výuku on-line a off-line výuku. Synchronní výukou on-line jsou míněny on-line hodiny, asynchronní výukou úkoly </w:t>
      </w:r>
      <w:proofErr w:type="spellStart"/>
      <w:r w:rsidRPr="00593315">
        <w:rPr>
          <w:rFonts w:cstheme="minorHAnsi"/>
        </w:rPr>
        <w:t>předáv</w:t>
      </w:r>
      <w:proofErr w:type="spellEnd"/>
      <w:r w:rsidRPr="00593315">
        <w:rPr>
          <w:rFonts w:cstheme="minorHAnsi"/>
          <w:lang w:val="en-US"/>
        </w:rPr>
        <w:t>a</w:t>
      </w:r>
      <w:proofErr w:type="spellStart"/>
      <w:r w:rsidRPr="00593315">
        <w:rPr>
          <w:rFonts w:cstheme="minorHAnsi"/>
        </w:rPr>
        <w:t>né</w:t>
      </w:r>
      <w:proofErr w:type="spellEnd"/>
      <w:r w:rsidRPr="00593315">
        <w:rPr>
          <w:rFonts w:cstheme="minorHAnsi"/>
        </w:rPr>
        <w:t xml:space="preserve"> on-line formou, off-line výukou práce s učebnicí či jiným tištěným materiálem. Při distanční výuce bude škola kombinovat všechny tři formy vzdělávání.</w:t>
      </w:r>
    </w:p>
    <w:p w:rsidR="00471B5A" w:rsidRPr="00593315" w:rsidRDefault="00471B5A" w:rsidP="00471B5A">
      <w:pPr>
        <w:pStyle w:val="Odstavecseseznamem"/>
        <w:numPr>
          <w:ilvl w:val="0"/>
          <w:numId w:val="1"/>
        </w:numPr>
        <w:rPr>
          <w:rFonts w:cstheme="minorHAnsi"/>
        </w:rPr>
      </w:pPr>
      <w:r w:rsidRPr="00593315">
        <w:rPr>
          <w:rFonts w:cstheme="minorHAnsi"/>
        </w:rPr>
        <w:t xml:space="preserve">Základní platformou pro distanční vzdělávání je záložka </w:t>
      </w:r>
      <w:r w:rsidRPr="00593315">
        <w:rPr>
          <w:rFonts w:cstheme="minorHAnsi"/>
          <w:i/>
        </w:rPr>
        <w:t>Pro studenty – distanční výuka</w:t>
      </w:r>
      <w:r w:rsidRPr="00593315">
        <w:rPr>
          <w:rFonts w:cstheme="minorHAnsi"/>
        </w:rPr>
        <w:t xml:space="preserve"> na webu školy. On-line hodiny probíhají v aplikaci Google </w:t>
      </w:r>
      <w:proofErr w:type="spellStart"/>
      <w:r w:rsidRPr="00593315">
        <w:rPr>
          <w:rFonts w:cstheme="minorHAnsi"/>
        </w:rPr>
        <w:t>Meet</w:t>
      </w:r>
      <w:proofErr w:type="spellEnd"/>
      <w:r w:rsidRPr="00593315">
        <w:rPr>
          <w:rFonts w:cstheme="minorHAnsi"/>
        </w:rPr>
        <w:t>, testování prostře</w:t>
      </w:r>
      <w:r>
        <w:rPr>
          <w:rFonts w:cstheme="minorHAnsi"/>
        </w:rPr>
        <w:t xml:space="preserve">dnictvím formuláře Google </w:t>
      </w:r>
      <w:proofErr w:type="spellStart"/>
      <w:r>
        <w:rPr>
          <w:rFonts w:cstheme="minorHAnsi"/>
        </w:rPr>
        <w:t>Forms</w:t>
      </w:r>
      <w:proofErr w:type="spellEnd"/>
      <w:r>
        <w:rPr>
          <w:rFonts w:cstheme="minorHAnsi"/>
        </w:rPr>
        <w:t xml:space="preserve">, </w:t>
      </w:r>
      <w:r w:rsidRPr="00471B5A">
        <w:rPr>
          <w:rFonts w:cstheme="minorHAnsi"/>
          <w:highlight w:val="yellow"/>
        </w:rPr>
        <w:t xml:space="preserve">popř. </w:t>
      </w:r>
      <w:proofErr w:type="spellStart"/>
      <w:r w:rsidRPr="00471B5A">
        <w:rPr>
          <w:rFonts w:cstheme="minorHAnsi"/>
          <w:highlight w:val="yellow"/>
        </w:rPr>
        <w:t>Kahoot</w:t>
      </w:r>
      <w:proofErr w:type="spellEnd"/>
      <w:r w:rsidRPr="00471B5A">
        <w:rPr>
          <w:rFonts w:cstheme="minorHAnsi"/>
          <w:highlight w:val="yellow"/>
        </w:rPr>
        <w:t>.</w:t>
      </w:r>
    </w:p>
    <w:p w:rsidR="00471B5A" w:rsidRPr="00593315" w:rsidRDefault="00471B5A" w:rsidP="00471B5A">
      <w:pPr>
        <w:pStyle w:val="Odstavecseseznamem"/>
        <w:numPr>
          <w:ilvl w:val="0"/>
          <w:numId w:val="1"/>
        </w:numPr>
        <w:rPr>
          <w:rFonts w:cstheme="minorHAnsi"/>
        </w:rPr>
      </w:pPr>
      <w:r w:rsidRPr="00593315">
        <w:rPr>
          <w:rFonts w:cstheme="minorHAnsi"/>
        </w:rPr>
        <w:t xml:space="preserve">Pro on-line hodiny je zpracován pravidelný rozvrh v míře redukované oproti běžnému prezenčnímu rozvrhu. Rozvrh je zveřejněn v záložce </w:t>
      </w:r>
      <w:r w:rsidRPr="00593315">
        <w:rPr>
          <w:rFonts w:cstheme="minorHAnsi"/>
          <w:i/>
        </w:rPr>
        <w:t>Pro studenty – distanční výuka</w:t>
      </w:r>
      <w:r w:rsidRPr="00593315">
        <w:rPr>
          <w:rFonts w:cstheme="minorHAnsi"/>
        </w:rPr>
        <w:t xml:space="preserve"> na webu školy. </w:t>
      </w:r>
    </w:p>
    <w:p w:rsidR="00471B5A" w:rsidRPr="00593315" w:rsidRDefault="00471B5A" w:rsidP="00471B5A">
      <w:pPr>
        <w:pStyle w:val="Odstavecseseznamem"/>
        <w:numPr>
          <w:ilvl w:val="0"/>
          <w:numId w:val="1"/>
        </w:numPr>
        <w:rPr>
          <w:rFonts w:cstheme="minorHAnsi"/>
        </w:rPr>
      </w:pPr>
      <w:r w:rsidRPr="00593315">
        <w:rPr>
          <w:rFonts w:cstheme="minorHAnsi"/>
        </w:rPr>
        <w:t xml:space="preserve">K on-line hodinám se žáci připojují kliknutím na odkaz, který příslušný vyučující zasílá před </w:t>
      </w:r>
      <w:bookmarkStart w:id="0" w:name="_GoBack"/>
      <w:bookmarkEnd w:id="0"/>
      <w:r w:rsidRPr="00593315">
        <w:rPr>
          <w:rFonts w:cstheme="minorHAnsi"/>
        </w:rPr>
        <w:t>začátkem on-line hodiny do třídního e-mailu. Účast na on-line hodinách je povinná. Vyučující povedou evidenci přítomných, proto se žáci na on-line hodiny přihlašují pod identifikovatelnými jmény.</w:t>
      </w:r>
    </w:p>
    <w:p w:rsidR="00471B5A" w:rsidRPr="00471B5A" w:rsidRDefault="00471B5A" w:rsidP="00471B5A">
      <w:pPr>
        <w:pStyle w:val="Odstavecseseznamem"/>
        <w:numPr>
          <w:ilvl w:val="0"/>
          <w:numId w:val="1"/>
        </w:numPr>
        <w:rPr>
          <w:rFonts w:cstheme="minorHAnsi"/>
          <w:highlight w:val="yellow"/>
        </w:rPr>
      </w:pPr>
      <w:r w:rsidRPr="00471B5A">
        <w:rPr>
          <w:rFonts w:cstheme="minorHAnsi"/>
          <w:highlight w:val="yellow"/>
        </w:rPr>
        <w:t xml:space="preserve">Úkoly v režimu asynchronní a off-line výuky budou zadávány a odevzdávány na týdenní bázi. Zadání se zveřejňuje v záložce </w:t>
      </w:r>
      <w:r w:rsidRPr="00471B5A">
        <w:rPr>
          <w:rFonts w:cstheme="minorHAnsi"/>
          <w:i/>
          <w:highlight w:val="yellow"/>
        </w:rPr>
        <w:t>Pro studenty – distanční výuka</w:t>
      </w:r>
      <w:r w:rsidRPr="00471B5A">
        <w:rPr>
          <w:rFonts w:cstheme="minorHAnsi"/>
          <w:highlight w:val="yellow"/>
        </w:rPr>
        <w:t xml:space="preserve"> vždy v pátek do 24.00</w:t>
      </w:r>
      <w:r w:rsidRPr="00471B5A">
        <w:rPr>
          <w:rFonts w:cstheme="minorHAnsi"/>
          <w:highlight w:val="yellow"/>
        </w:rPr>
        <w:t>. Úkoly se odevzdávají jednotlivým vyučujícím (obvykle e-mailem, popř. dle propozic v</w:t>
      </w:r>
      <w:r w:rsidRPr="00471B5A">
        <w:rPr>
          <w:rFonts w:cstheme="minorHAnsi"/>
          <w:highlight w:val="yellow"/>
        </w:rPr>
        <w:t>yučujícího) vždy do příštího pátku do 24.00.</w:t>
      </w:r>
    </w:p>
    <w:p w:rsidR="00471B5A" w:rsidRPr="00593315" w:rsidRDefault="00471B5A" w:rsidP="00471B5A">
      <w:pPr>
        <w:pStyle w:val="Odstavecseseznamem"/>
        <w:numPr>
          <w:ilvl w:val="0"/>
          <w:numId w:val="1"/>
        </w:numPr>
        <w:rPr>
          <w:rFonts w:cstheme="minorHAnsi"/>
        </w:rPr>
      </w:pPr>
      <w:r w:rsidRPr="00593315">
        <w:rPr>
          <w:rFonts w:cstheme="minorHAnsi"/>
        </w:rPr>
        <w:t xml:space="preserve">Základním komunikačním kanálem pro další styk mezi žáky a školou nebo rodiči a školou je </w:t>
      </w:r>
    </w:p>
    <w:p w:rsidR="00471B5A" w:rsidRPr="00593315" w:rsidRDefault="00471B5A" w:rsidP="00471B5A">
      <w:pPr>
        <w:pStyle w:val="Odstavecseseznamem"/>
        <w:rPr>
          <w:rFonts w:cstheme="minorHAnsi"/>
        </w:rPr>
      </w:pPr>
      <w:r w:rsidRPr="00593315">
        <w:rPr>
          <w:rFonts w:cstheme="minorHAnsi"/>
        </w:rPr>
        <w:t xml:space="preserve">e-mailová komunikace. Všichni zaměstnanci školy mají e-mailovou adresu ve tvaru </w:t>
      </w:r>
      <w:hyperlink r:id="rId5" w:history="1">
        <w:r w:rsidRPr="00593315">
          <w:rPr>
            <w:rStyle w:val="Hypertextovodkaz"/>
            <w:rFonts w:cstheme="minorHAnsi"/>
          </w:rPr>
          <w:t>jmeno.prijmeni@sskk.cz</w:t>
        </w:r>
      </w:hyperlink>
      <w:r w:rsidRPr="00593315">
        <w:rPr>
          <w:rFonts w:cstheme="minorHAnsi"/>
        </w:rPr>
        <w:t>. Vyučující jsou žákům k dispozici pro konzultace a individuální studijní podporu. I v průběhu distanční výuky je možné využívat služby školního poradenského pracoviště (výchovné poradenství, prevence sociálně patologických jevů).</w:t>
      </w:r>
    </w:p>
    <w:p w:rsidR="00471B5A" w:rsidRPr="00593315" w:rsidRDefault="00471B5A" w:rsidP="00471B5A">
      <w:pPr>
        <w:pStyle w:val="Odstavecseseznamem"/>
        <w:numPr>
          <w:ilvl w:val="0"/>
          <w:numId w:val="1"/>
        </w:numPr>
        <w:rPr>
          <w:rFonts w:cstheme="minorHAnsi"/>
        </w:rPr>
      </w:pPr>
      <w:r w:rsidRPr="00593315">
        <w:rPr>
          <w:rFonts w:cstheme="minorHAnsi"/>
        </w:rPr>
        <w:t>Nedílnou součástí jakéhokoli vzdělávání je hodnocení. Při hodnocení v průběhu distančního vzdělávání škol</w:t>
      </w:r>
      <w:r w:rsidRPr="00593315">
        <w:rPr>
          <w:rFonts w:cstheme="minorHAnsi"/>
          <w:lang w:val="en-US"/>
        </w:rPr>
        <w:t xml:space="preserve">a </w:t>
      </w:r>
      <w:r w:rsidRPr="00593315">
        <w:rPr>
          <w:rFonts w:cstheme="minorHAnsi"/>
        </w:rPr>
        <w:t xml:space="preserve">dodržuje pravidla </w:t>
      </w:r>
      <w:r w:rsidRPr="00593315">
        <w:rPr>
          <w:rFonts w:cstheme="minorHAnsi"/>
          <w:lang w:val="en-US"/>
        </w:rPr>
        <w:t xml:space="preserve">a </w:t>
      </w:r>
      <w:proofErr w:type="spellStart"/>
      <w:r w:rsidRPr="00593315">
        <w:rPr>
          <w:rFonts w:cstheme="minorHAnsi"/>
        </w:rPr>
        <w:t>kritéri</w:t>
      </w:r>
      <w:proofErr w:type="spellEnd"/>
      <w:r w:rsidRPr="00593315">
        <w:rPr>
          <w:rFonts w:cstheme="minorHAnsi"/>
          <w:lang w:val="en-US"/>
        </w:rPr>
        <w:t xml:space="preserve">a </w:t>
      </w:r>
      <w:r w:rsidRPr="00593315">
        <w:rPr>
          <w:rFonts w:cstheme="minorHAnsi"/>
        </w:rPr>
        <w:t>hodnocení, která jsou součástí Školního řádu.</w:t>
      </w:r>
    </w:p>
    <w:p w:rsidR="00471B5A" w:rsidRPr="00593315" w:rsidRDefault="00471B5A" w:rsidP="00471B5A">
      <w:pPr>
        <w:pStyle w:val="Odstavecseseznamem"/>
        <w:rPr>
          <w:rFonts w:cstheme="minorHAnsi"/>
        </w:rPr>
      </w:pPr>
      <w:r w:rsidRPr="00593315">
        <w:rPr>
          <w:rFonts w:cstheme="minorHAnsi"/>
          <w:color w:val="000000"/>
        </w:rPr>
        <w:t xml:space="preserve">Žák dostává zpětnou vazbu o výsledcích svého vzdělávání a plnění zadaných úkolů. Je uplatňováno především formativní hodnocení, a to jak klasifikačním stupněm, tak slovním hodnocením. Po uzavření určitých celků učiva je provedeno </w:t>
      </w:r>
      <w:proofErr w:type="spellStart"/>
      <w:r w:rsidRPr="00593315">
        <w:rPr>
          <w:rFonts w:cstheme="minorHAnsi"/>
          <w:color w:val="000000"/>
        </w:rPr>
        <w:t>sumativní</w:t>
      </w:r>
      <w:proofErr w:type="spellEnd"/>
      <w:r w:rsidRPr="00593315">
        <w:rPr>
          <w:rFonts w:cstheme="minorHAnsi"/>
          <w:color w:val="000000"/>
        </w:rPr>
        <w:t xml:space="preserve"> hodnocení výsledků žáka při osvojování učiva tohoto celku. </w:t>
      </w:r>
    </w:p>
    <w:p w:rsidR="00471B5A" w:rsidRPr="00593315" w:rsidRDefault="00471B5A" w:rsidP="00471B5A">
      <w:pPr>
        <w:pStyle w:val="Odstavecseseznamem"/>
        <w:numPr>
          <w:ilvl w:val="0"/>
          <w:numId w:val="1"/>
        </w:numPr>
        <w:rPr>
          <w:rFonts w:cstheme="minorHAnsi"/>
        </w:rPr>
      </w:pPr>
      <w:r w:rsidRPr="00593315">
        <w:rPr>
          <w:rFonts w:cstheme="minorHAnsi"/>
        </w:rPr>
        <w:t xml:space="preserve">Pokud se žák nezapojuje do </w:t>
      </w:r>
      <w:proofErr w:type="spellStart"/>
      <w:r w:rsidRPr="00593315">
        <w:rPr>
          <w:rFonts w:cstheme="minorHAnsi"/>
        </w:rPr>
        <w:t>dist</w:t>
      </w:r>
      <w:proofErr w:type="spellEnd"/>
      <w:r w:rsidRPr="00593315">
        <w:rPr>
          <w:rFonts w:cstheme="minorHAnsi"/>
          <w:lang w:val="en-US"/>
        </w:rPr>
        <w:t>a</w:t>
      </w:r>
      <w:proofErr w:type="spellStart"/>
      <w:r w:rsidRPr="00593315">
        <w:rPr>
          <w:rFonts w:cstheme="minorHAnsi"/>
        </w:rPr>
        <w:t>nční</w:t>
      </w:r>
      <w:proofErr w:type="spellEnd"/>
      <w:r w:rsidRPr="00593315">
        <w:rPr>
          <w:rFonts w:cstheme="minorHAnsi"/>
        </w:rPr>
        <w:t xml:space="preserve"> výuky, škol</w:t>
      </w:r>
      <w:r w:rsidRPr="00593315">
        <w:rPr>
          <w:rFonts w:cstheme="minorHAnsi"/>
          <w:lang w:val="en-US"/>
        </w:rPr>
        <w:t xml:space="preserve">a </w:t>
      </w:r>
      <w:r w:rsidRPr="00593315">
        <w:rPr>
          <w:rFonts w:cstheme="minorHAnsi"/>
        </w:rPr>
        <w:t xml:space="preserve">jej, popř. jeho zákonného zástupce, </w:t>
      </w:r>
      <w:r w:rsidRPr="00593315">
        <w:rPr>
          <w:rFonts w:cstheme="minorHAnsi"/>
          <w:lang w:val="en-US"/>
        </w:rPr>
        <w:t>a</w:t>
      </w:r>
      <w:proofErr w:type="spellStart"/>
      <w:r w:rsidRPr="00593315">
        <w:rPr>
          <w:rFonts w:cstheme="minorHAnsi"/>
        </w:rPr>
        <w:t>ktivně</w:t>
      </w:r>
      <w:proofErr w:type="spellEnd"/>
      <w:r w:rsidRPr="00593315">
        <w:rPr>
          <w:rFonts w:cstheme="minorHAnsi"/>
        </w:rPr>
        <w:t xml:space="preserve"> kont</w:t>
      </w:r>
      <w:r w:rsidRPr="00593315">
        <w:rPr>
          <w:rFonts w:cstheme="minorHAnsi"/>
          <w:lang w:val="en-US"/>
        </w:rPr>
        <w:t>a</w:t>
      </w:r>
      <w:proofErr w:type="spellStart"/>
      <w:r w:rsidRPr="00593315">
        <w:rPr>
          <w:rFonts w:cstheme="minorHAnsi"/>
        </w:rPr>
        <w:t>ktuje</w:t>
      </w:r>
      <w:proofErr w:type="spellEnd"/>
      <w:r w:rsidRPr="00593315">
        <w:rPr>
          <w:rFonts w:cstheme="minorHAnsi"/>
        </w:rPr>
        <w:t xml:space="preserve">, zjistí důvody neúčasti ve vzdělávání a pomůže odstranit případné překážky. </w:t>
      </w:r>
    </w:p>
    <w:p w:rsidR="00471B5A" w:rsidRPr="00593315" w:rsidRDefault="00471B5A" w:rsidP="00471B5A">
      <w:pPr>
        <w:pStyle w:val="Odstavecseseznamem"/>
        <w:numPr>
          <w:ilvl w:val="0"/>
          <w:numId w:val="1"/>
        </w:numPr>
        <w:rPr>
          <w:rFonts w:cstheme="minorHAnsi"/>
        </w:rPr>
      </w:pPr>
      <w:r w:rsidRPr="00593315">
        <w:rPr>
          <w:rFonts w:cstheme="minorHAnsi"/>
        </w:rPr>
        <w:t>Neúčast na on-line hodině nebo neodevzdání úkolu ve stanoveném termínu se považuje za absenci. Tu je třeba omluvit do 3 dnů po začátku absence prostřednictvím e-mailu třídnímu učiteli. V obecné rovině platí pro omlouvání absencí to samé, co při prezenčním vzdělávání.</w:t>
      </w:r>
    </w:p>
    <w:p w:rsidR="00471B5A" w:rsidRPr="00593315" w:rsidRDefault="00471B5A" w:rsidP="00471B5A">
      <w:pPr>
        <w:pStyle w:val="Odstavecseseznamem"/>
        <w:rPr>
          <w:rFonts w:cstheme="minorHAnsi"/>
        </w:rPr>
      </w:pPr>
    </w:p>
    <w:p w:rsidR="00471B5A" w:rsidRPr="00593315" w:rsidRDefault="00471B5A" w:rsidP="00471B5A">
      <w:pPr>
        <w:pStyle w:val="Odstavecseseznamem"/>
        <w:rPr>
          <w:rFonts w:cstheme="minorHAnsi"/>
        </w:rPr>
      </w:pPr>
    </w:p>
    <w:p w:rsidR="00471B5A" w:rsidRPr="00593315" w:rsidRDefault="00471B5A" w:rsidP="00471B5A">
      <w:pPr>
        <w:pStyle w:val="Odstavecseseznamem"/>
        <w:numPr>
          <w:ilvl w:val="0"/>
          <w:numId w:val="1"/>
        </w:numPr>
        <w:rPr>
          <w:rFonts w:cstheme="minorHAnsi"/>
        </w:rPr>
      </w:pPr>
      <w:r w:rsidRPr="00593315">
        <w:rPr>
          <w:rFonts w:cstheme="minorHAnsi"/>
          <w:color w:val="000000"/>
        </w:rPr>
        <w:t xml:space="preserve">Je velmi pravděpodobné, že situace a okolnosti distanční výuky se budou v čase měnit. Škola bude průběžně vyhodnocovat efektivitu nastavených pravidel a bude je průběžně doplňovat a upravovat. O veškerých úpravách bude bezodkladně informovat žáky, resp. zákonné zástupce nezletilých žáků. </w:t>
      </w:r>
    </w:p>
    <w:p w:rsidR="00471B5A" w:rsidRPr="00593315" w:rsidRDefault="00471B5A" w:rsidP="00471B5A">
      <w:pPr>
        <w:pStyle w:val="Odstavecseseznamem"/>
        <w:numPr>
          <w:ilvl w:val="0"/>
          <w:numId w:val="1"/>
        </w:numPr>
        <w:rPr>
          <w:rFonts w:cstheme="minorHAnsi"/>
        </w:rPr>
      </w:pPr>
      <w:r w:rsidRPr="00593315">
        <w:rPr>
          <w:rFonts w:cstheme="minorHAnsi"/>
          <w:color w:val="000000"/>
        </w:rPr>
        <w:t xml:space="preserve">Pokud nadřízené orgány stanoví právním předpisem či mimořádným opatřením pravidla, která budou odlišná od pravidel Školního řádu, pak se ustanovení Školního řádu, která jsou </w:t>
      </w:r>
    </w:p>
    <w:p w:rsidR="00471B5A" w:rsidRPr="00593315" w:rsidRDefault="00471B5A" w:rsidP="00471B5A">
      <w:pPr>
        <w:pStyle w:val="Odstavecseseznamem"/>
        <w:rPr>
          <w:rFonts w:cstheme="minorHAnsi"/>
        </w:rPr>
      </w:pPr>
      <w:r w:rsidRPr="00593315">
        <w:rPr>
          <w:rFonts w:cstheme="minorHAnsi"/>
          <w:color w:val="000000"/>
        </w:rPr>
        <w:t xml:space="preserve">s nimi v rozporu, nepoužijí. </w:t>
      </w:r>
    </w:p>
    <w:p w:rsidR="00471B5A" w:rsidRPr="00593315" w:rsidRDefault="00471B5A" w:rsidP="00471B5A">
      <w:pPr>
        <w:rPr>
          <w:rFonts w:cstheme="minorHAnsi"/>
        </w:rPr>
      </w:pPr>
    </w:p>
    <w:p w:rsidR="00471B5A" w:rsidRPr="00593315" w:rsidRDefault="00471B5A" w:rsidP="00471B5A">
      <w:pPr>
        <w:pStyle w:val="Pedformtovantext"/>
        <w:jc w:val="both"/>
        <w:rPr>
          <w:rFonts w:asciiTheme="minorHAnsi" w:hAnsiTheme="minorHAnsi" w:cstheme="minorHAnsi"/>
          <w:sz w:val="22"/>
          <w:szCs w:val="22"/>
        </w:rPr>
      </w:pPr>
    </w:p>
    <w:p w:rsidR="00471B5A" w:rsidRPr="00593315" w:rsidRDefault="00471B5A" w:rsidP="00471B5A">
      <w:pPr>
        <w:pStyle w:val="Pedformtovantext"/>
        <w:jc w:val="both"/>
        <w:rPr>
          <w:rFonts w:asciiTheme="minorHAnsi" w:hAnsiTheme="minorHAnsi" w:cstheme="minorHAnsi"/>
          <w:sz w:val="22"/>
          <w:szCs w:val="22"/>
        </w:rPr>
      </w:pPr>
    </w:p>
    <w:p w:rsidR="00471B5A" w:rsidRPr="00593315" w:rsidRDefault="00471B5A" w:rsidP="00471B5A">
      <w:pPr>
        <w:pStyle w:val="Pedformtovantext"/>
        <w:jc w:val="both"/>
        <w:rPr>
          <w:rFonts w:asciiTheme="minorHAnsi" w:hAnsiTheme="minorHAnsi" w:cstheme="minorHAnsi"/>
          <w:sz w:val="22"/>
          <w:szCs w:val="22"/>
        </w:rPr>
      </w:pPr>
    </w:p>
    <w:p w:rsidR="00471B5A" w:rsidRPr="00593315" w:rsidRDefault="00471B5A" w:rsidP="00471B5A">
      <w:pPr>
        <w:pStyle w:val="Pedformtovantext"/>
        <w:jc w:val="both"/>
        <w:rPr>
          <w:rFonts w:asciiTheme="minorHAnsi" w:hAnsiTheme="minorHAnsi" w:cstheme="minorHAnsi"/>
          <w:sz w:val="22"/>
          <w:szCs w:val="22"/>
        </w:rPr>
      </w:pPr>
      <w:r w:rsidRPr="00593315">
        <w:rPr>
          <w:rFonts w:asciiTheme="minorHAnsi" w:hAnsiTheme="minorHAnsi" w:cstheme="minorHAnsi"/>
          <w:sz w:val="22"/>
          <w:szCs w:val="22"/>
        </w:rPr>
        <w:t xml:space="preserve">PhDr. Alice </w:t>
      </w:r>
      <w:proofErr w:type="spellStart"/>
      <w:r w:rsidRPr="00593315">
        <w:rPr>
          <w:rFonts w:asciiTheme="minorHAnsi" w:hAnsiTheme="minorHAnsi" w:cstheme="minorHAnsi"/>
          <w:sz w:val="22"/>
          <w:szCs w:val="22"/>
        </w:rPr>
        <w:t>Krýžová</w:t>
      </w:r>
      <w:proofErr w:type="spellEnd"/>
      <w:r w:rsidRPr="00593315">
        <w:rPr>
          <w:rFonts w:asciiTheme="minorHAnsi" w:hAnsiTheme="minorHAnsi" w:cstheme="minorHAnsi"/>
          <w:sz w:val="22"/>
          <w:szCs w:val="22"/>
        </w:rPr>
        <w:t xml:space="preserve">, Ph.D. </w:t>
      </w:r>
    </w:p>
    <w:p w:rsidR="00471B5A" w:rsidRPr="00593315" w:rsidRDefault="00471B5A" w:rsidP="00471B5A">
      <w:pPr>
        <w:pStyle w:val="Pedformtovantext"/>
        <w:jc w:val="both"/>
        <w:rPr>
          <w:rFonts w:asciiTheme="minorHAnsi" w:hAnsiTheme="minorHAnsi" w:cstheme="minorHAnsi"/>
          <w:sz w:val="22"/>
          <w:szCs w:val="22"/>
        </w:rPr>
      </w:pPr>
      <w:r w:rsidRPr="00593315">
        <w:rPr>
          <w:rFonts w:asciiTheme="minorHAnsi" w:hAnsiTheme="minorHAnsi" w:cstheme="minorHAnsi"/>
          <w:sz w:val="22"/>
          <w:szCs w:val="22"/>
        </w:rPr>
        <w:t xml:space="preserve">ředitelka školy   </w:t>
      </w:r>
    </w:p>
    <w:p w:rsidR="00471B5A" w:rsidRPr="00593315" w:rsidRDefault="00471B5A" w:rsidP="00471B5A">
      <w:pPr>
        <w:pStyle w:val="Pedformtovantext"/>
        <w:jc w:val="both"/>
        <w:rPr>
          <w:rFonts w:asciiTheme="minorHAnsi" w:hAnsiTheme="minorHAnsi" w:cstheme="minorHAnsi"/>
          <w:sz w:val="22"/>
          <w:szCs w:val="22"/>
        </w:rPr>
      </w:pPr>
    </w:p>
    <w:p w:rsidR="008B326F" w:rsidRDefault="008B326F"/>
    <w:sectPr w:rsidR="008B326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078B8"/>
    <w:multiLevelType w:val="multilevel"/>
    <w:tmpl w:val="1B088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5A"/>
    <w:rsid w:val="00471B5A"/>
    <w:rsid w:val="008B3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D3D1"/>
  <w15:chartTrackingRefBased/>
  <w15:docId w15:val="{647129BD-E887-4EB9-BA2C-CAE6E5DE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B5A"/>
    <w:pPr>
      <w:suppressAutoHyphens/>
      <w:spacing w:line="252"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1B5A"/>
    <w:pPr>
      <w:ind w:left="720"/>
      <w:contextualSpacing/>
    </w:pPr>
  </w:style>
  <w:style w:type="character" w:styleId="Hypertextovodkaz">
    <w:name w:val="Hyperlink"/>
    <w:basedOn w:val="Standardnpsmoodstavce"/>
    <w:uiPriority w:val="99"/>
    <w:unhideWhenUsed/>
    <w:rsid w:val="00471B5A"/>
    <w:rPr>
      <w:color w:val="0563C1" w:themeColor="hyperlink"/>
      <w:u w:val="single"/>
    </w:rPr>
  </w:style>
  <w:style w:type="paragraph" w:customStyle="1" w:styleId="Pedformtovantext">
    <w:name w:val="Předformátovaný text"/>
    <w:basedOn w:val="Normln"/>
    <w:rsid w:val="00471B5A"/>
    <w:pPr>
      <w:widowControl w:val="0"/>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eno.prijmeni@ssk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3570</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kryzal</dc:creator>
  <cp:keywords/>
  <dc:description/>
  <cp:lastModifiedBy>kryzal</cp:lastModifiedBy>
  <cp:revision>1</cp:revision>
  <dcterms:created xsi:type="dcterms:W3CDTF">2020-12-29T08:12:00Z</dcterms:created>
  <dcterms:modified xsi:type="dcterms:W3CDTF">2020-12-29T08:17:00Z</dcterms:modified>
</cp:coreProperties>
</file>