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234C3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Domácí práce K3</w:t>
      </w:r>
      <w:r w:rsidR="009914AD">
        <w:rPr>
          <w:rFonts w:ascii="Arial" w:hAnsi="Arial" w:cs="Arial"/>
        </w:rPr>
        <w:t xml:space="preserve"> – Knihkupectví</w:t>
      </w:r>
    </w:p>
    <w:p w:rsidR="009914AD" w:rsidRDefault="009914AD">
      <w:pPr>
        <w:rPr>
          <w:rFonts w:ascii="Arial" w:hAnsi="Arial" w:cs="Arial"/>
        </w:rPr>
      </w:pPr>
    </w:p>
    <w:p w:rsidR="009914AD" w:rsidRDefault="00991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Napište v 10 bodech, které atributy jsou důležité pro úspěšnost knihkupectví obstát na trhu v ČR. </w:t>
      </w:r>
    </w:p>
    <w:p w:rsidR="009914AD" w:rsidRDefault="009914AD">
      <w:pPr>
        <w:rPr>
          <w:rFonts w:ascii="Arial" w:hAnsi="Arial" w:cs="Arial"/>
        </w:rPr>
      </w:pPr>
      <w:r>
        <w:rPr>
          <w:rFonts w:ascii="Arial" w:hAnsi="Arial" w:cs="Arial"/>
        </w:rPr>
        <w:t>Popište pohledem zákazníka. (pokud takové knihkupectví existuje, uveďte jej jako příklad).</w:t>
      </w:r>
    </w:p>
    <w:p w:rsidR="009914AD" w:rsidRDefault="009914AD">
      <w:pPr>
        <w:rPr>
          <w:rFonts w:ascii="Arial" w:hAnsi="Arial" w:cs="Arial"/>
        </w:rPr>
      </w:pPr>
    </w:p>
    <w:p w:rsidR="009914AD" w:rsidRPr="007546AA" w:rsidRDefault="00991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(např. výběr knih, zařízení, atmosféra obchodu, obsluha….) </w:t>
      </w:r>
    </w:p>
    <w:sectPr w:rsidR="009914AD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AD"/>
    <w:rsid w:val="00207E5E"/>
    <w:rsid w:val="00234C37"/>
    <w:rsid w:val="00596EA4"/>
    <w:rsid w:val="007546AA"/>
    <w:rsid w:val="007A1B73"/>
    <w:rsid w:val="009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F7F56-55FB-4DA3-93E5-4BF12770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2</cp:revision>
  <dcterms:created xsi:type="dcterms:W3CDTF">2021-02-25T09:27:00Z</dcterms:created>
  <dcterms:modified xsi:type="dcterms:W3CDTF">2021-02-25T09:27:00Z</dcterms:modified>
</cp:coreProperties>
</file>