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  <w:lang w:val="cs-CZ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Podpůrný list k intervalům pro K1/MAT,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13. -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2</w:t>
      </w: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6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.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2. 202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  <w:t xml:space="preserve">Podpůrný zdroj v angličtině </w:t>
      </w:r>
    </w:p>
    <w:p>
      <w:pPr>
        <w:pStyle w:val="Normal"/>
        <w:rPr>
          <w:rFonts w:ascii="Times New Roman" w:hAnsi="Times New Roman" w:cs="Times New Roman"/>
          <w:lang w:val="cs-CZ"/>
        </w:rPr>
      </w:pPr>
      <w:hyperlink r:id="rId2">
        <w:r>
          <w:rPr>
            <w:rStyle w:val="Internetovodkaz"/>
            <w:rFonts w:cs="Times New Roman" w:ascii="Times New Roman" w:hAnsi="Times New Roman"/>
            <w:u w:val="none"/>
            <w:lang w:val="cs-CZ"/>
          </w:rPr>
          <w:t>https://www.mathsisfun.com/sets/intervals.html</w:t>
        </w:r>
      </w:hyperlink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  <w:t>Vzorové příklady s intervaly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Znázorněte následující množiny na číselné ose a zapište pomocí intervalu.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</m:oMath>
      </m:oMathPara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−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</m:oMath>
      </m:oMathPara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rad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π</m:t>
              </m:r>
            </m:e>
          </m:d>
        </m:oMath>
      </m:oMathPara>
    </w:p>
    <w:p>
      <w:pPr>
        <w:pStyle w:val="ListParagraph"/>
        <w:numPr>
          <w:ilvl w:val="0"/>
          <w:numId w:val="1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D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π</m:t>
              </m:r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≤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30</m:t>
                  </m:r>
                </m:e>
              </m:rad>
            </m:e>
          </m:d>
        </m:oMath>
      </m:oMathPara>
    </w:p>
    <w:p>
      <w:pPr>
        <w:pStyle w:val="ListParagraph"/>
        <w:suppressAutoHyphens w:val="false"/>
        <w:overflowPunct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uppressAutoHyphens w:val="false"/>
        <w:overflowPunct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uppressAutoHyphens w:val="false"/>
        <w:overflowPunct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uppressAutoHyphens w:val="false"/>
        <w:overflowPunct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uppressAutoHyphens w:val="false"/>
        <w:overflowPunct w:val="false"/>
        <w:jc w:val="center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</m:oMath>
      </m:oMathPara>
    </w:p>
    <w:p>
      <w:pPr>
        <w:pStyle w:val="Normal"/>
        <w:ind w:left="360" w:hanging="0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Na číselné ose vyznačíme čísla -4 a +2 jako meze intervalu. Prázdným kolem vyjádříme, že ani jeden z hraničních bodů nesplňuje ostrou nerovnost. Interval je tvořen všemi čísly mezi uvedenými okraji.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Zápis intervalu nyní uvažuje, že obě krajní meze nejsou zahrnuty (nesplňují nerovnost), tedy jde o otevřený interval (tím se rozumí oboustranně otevřený), značený kulatými závorkami.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>, kde obrázek vypadá takto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  <w:drawing>
          <wp:inline distT="0" distB="0" distL="0" distR="0">
            <wp:extent cx="2647950" cy="173609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numPr>
          <w:ilvl w:val="0"/>
          <w:numId w:val="2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−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1</m:t>
              </m:r>
            </m:e>
          </m:d>
        </m:oMath>
      </m:oMathPara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ind w:firstLine="708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Na číselné ose vyznačíme čísla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cs="Times New Roman" w:ascii="Times New Roman" w:hAnsi="Times New Roman"/>
          <w:lang w:val="cs-CZ"/>
        </w:rPr>
        <w:t xml:space="preserve"> a +1 jako meze intervalu.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Kam ale umístit číslo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cs="Times New Roman" w:ascii="Times New Roman" w:hAnsi="Times New Roman"/>
          <w:lang w:val="cs-CZ"/>
        </w:rPr>
        <w:t xml:space="preserve">? Mezi čísla -1 a -2, blíže k číslu -2. K tomu dojdeme snadněji kalkulačkou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1,732</m:t>
        </m:r>
        <m:r>
          <w:rPr>
            <w:rFonts w:ascii="Cambria Math" w:hAnsi="Cambria Math"/>
          </w:rPr>
          <m:t xml:space="preserve">…</m:t>
        </m:r>
      </m:oMath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I bez kalkulačky můžeme odhadovat: 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4</m:t>
        </m:r>
      </m:oMath>
      <w:r>
        <w:rPr>
          <w:rFonts w:cs="Times New Roman" w:ascii="Times New Roman" w:hAnsi="Times New Roman"/>
          <w:lang w:val="cs-CZ"/>
        </w:rPr>
        <w:t xml:space="preserve">, tedy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</m:e>
        </m:rad>
      </m:oMath>
      <w:r>
        <w:rPr>
          <w:rFonts w:cs="Times New Roman" w:ascii="Times New Roman" w:hAnsi="Times New Roman"/>
          <w:lang w:val="cs-CZ"/>
        </w:rPr>
        <w:t xml:space="preserve">, tedy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</m:oMath>
      <w:r>
        <w:rPr>
          <w:rFonts w:cs="Times New Roman" w:ascii="Times New Roman" w:hAnsi="Times New Roman"/>
          <w:lang w:val="cs-CZ"/>
        </w:rPr>
        <w:t xml:space="preserve">. Tak víme, že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cs="Times New Roman" w:ascii="Times New Roman" w:hAnsi="Times New Roman"/>
          <w:lang w:val="cs-CZ"/>
        </w:rPr>
        <w:t xml:space="preserve"> leží mezi 1 a 2, navíc odhadem blíže ke 2, asi na 2/3 cesty (přesnější by bylo na ¾ nebo na 73/100, ale tato drobná chyba odhadu nás v tomto případě netrápí, pro náčrtek to postačuje). Proto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cs="Times New Roman" w:ascii="Times New Roman" w:hAnsi="Times New Roman"/>
          <w:lang w:val="cs-CZ"/>
        </w:rPr>
        <w:t xml:space="preserve"> leží podobně mezi -1 a -2, blíže k -2.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Prázdným kolečkem na levé (menší, záporné) mezi vyjádříme, že levý krajní bod nesplňuje požadovanou ostrou nerovnost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</m:oMath>
      <w:r>
        <w:rPr>
          <w:rFonts w:cs="Times New Roman" w:ascii="Times New Roman" w:hAnsi="Times New Roman"/>
          <w:lang w:val="cs-CZ"/>
        </w:rPr>
        <w:t xml:space="preserve">. Plným kolečkem na pravé (vyšší, kladné) mezi vyjádříme, že pravý krajní bod splňuje požadovanou neostrou nerovnost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lang w:val="cs-CZ"/>
        </w:rPr>
        <w:t xml:space="preserve">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Interval je tvořen všemi čísly mezi uvedenými okraji.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Zápis intervalu nyní uvažuje, že levá mez není zahrnuta (nesplňuje nerovnost) a pravá mez je zahrnuta (splňuje nerovnost), jde o smíšený interval – zleva otevřený (kulatá závorka) a zprava uzavřený (špičatá závorka).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</m:oMath>
      <w:r>
        <w:rPr>
          <w:rFonts w:cs="Times New Roman" w:ascii="Times New Roman" w:hAnsi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 xml:space="preserve">, kde obrázek vypadá takto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/>
        <w:drawing>
          <wp:inline distT="0" distB="0" distL="0" distR="0">
            <wp:extent cx="5216525" cy="3419475"/>
            <wp:effectExtent l="0" t="0" r="0" b="0"/>
            <wp:docPr id="2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numPr>
          <w:ilvl w:val="0"/>
          <w:numId w:val="2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∈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;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≤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π</m:t>
            </m:r>
          </m:e>
        </m:d>
      </m:oMath>
      <w:r>
        <w:rPr>
          <w:rFonts w:cs="Times New Roman" w:ascii="Times New Roman" w:hAnsi="Times New Roman"/>
          <w:lang w:val="cs-CZ"/>
        </w:rPr>
        <w:t>, kde obrázek vypadá takto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Krajními mezemi jsou čísla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1,414</m:t>
        </m:r>
        <m:r>
          <w:rPr>
            <w:rFonts w:ascii="Cambria Math" w:hAnsi="Cambria Math"/>
          </w:rPr>
          <m:t xml:space="preserve">…</m:t>
        </m:r>
      </m:oMath>
      <w:r>
        <w:rPr>
          <w:rFonts w:cs="Times New Roman" w:ascii="Times New Roman" w:hAnsi="Times New Roman"/>
          <w:lang w:val="cs-CZ"/>
        </w:rPr>
        <w:t xml:space="preserve"> (lze odhadnout jako číslo mezi 1 a 2, trochu blíže k 1, výše uvedená metoda odhadů) 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π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3,141</m:t>
        </m:r>
        <m:r>
          <w:rPr>
            <w:rFonts w:ascii="Cambria Math" w:hAnsi="Cambria Math"/>
          </w:rPr>
          <m:t xml:space="preserve">…</m:t>
        </m:r>
      </m:oMath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Čili stačí namalovat „trochu menší jedna a půl“ a „trojku a kousek“, abychom měli dobrou ilustraci.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Dále uvažujeme, že levá mez intervalu je uzavřená (tolerujeme i rovnost bodu s číslem) a pravá mez je otevřená (netolerujeme rovnost bodu s číslem).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π</m:t>
        </m:r>
      </m:oMath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/>
        <w:drawing>
          <wp:inline distT="0" distB="0" distL="0" distR="0">
            <wp:extent cx="3324225" cy="2179320"/>
            <wp:effectExtent l="0" t="0" r="0" b="0"/>
            <wp:docPr id="3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numPr>
          <w:ilvl w:val="0"/>
          <w:numId w:val="2"/>
        </w:numPr>
        <w:suppressAutoHyphens w:val="false"/>
        <w:overflowPunct w:val="false"/>
        <w:rPr>
          <w:rFonts w:ascii="Times New Roman" w:hAnsi="Times New Roman" w:cs="Times New Roman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D</m:t>
          </m:r>
          <m:r>
            <w:rPr>
              <w:rFonts w:ascii="Cambria Math" w:hAnsi="Cambria Math"/>
            </w:rPr>
            <m:t xml:space="preserve">=</m:t>
          </m:r>
          <m:d>
            <m:dPr>
              <m:begChr m:val="{"/>
              <m:endChr m:val="}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π</m:t>
              </m:r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≤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30</m:t>
                  </m:r>
                </m:e>
              </m:rad>
            </m:e>
          </m:d>
        </m:oMath>
      </m:oMathPara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Zde jsou mezemi čísla „pí = tři a kousek“ a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30</m:t>
            </m:r>
          </m:e>
        </m:rad>
      </m:oMath>
      <w:r>
        <w:rPr>
          <w:rFonts w:cs="Times New Roman" w:ascii="Times New Roman" w:hAnsi="Times New Roman"/>
          <w:lang w:val="cs-CZ"/>
        </w:rPr>
        <w:t xml:space="preserve">, což i bez kalkulačky odhadneme na asi „pět a půl“, jelikož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36</m:t>
        </m:r>
      </m:oMath>
      <w:r>
        <w:rPr>
          <w:rFonts w:cs="Times New Roman" w:ascii="Times New Roman" w:hAnsi="Times New Roman"/>
          <w:lang w:val="cs-CZ"/>
        </w:rPr>
        <w:t xml:space="preserve"> 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30</m:t>
            </m:r>
          </m:e>
        </m:ra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6</m:t>
        </m:r>
      </m:oMath>
      <w:r>
        <w:rPr>
          <w:rFonts w:cs="Times New Roman" w:ascii="Times New Roman" w:hAnsi="Times New Roman"/>
          <w:lang w:val="cs-CZ"/>
        </w:rPr>
        <w:t xml:space="preserve">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Přitom jsou obě meze uzavřené, protože máme neostré nerovnosti.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π</m:t>
        </m:r>
        <m:r>
          <w:rPr>
            <w:rFonts w:ascii="Cambria Math" w:hAnsi="Cambria Math"/>
          </w:rPr>
          <m:t xml:space="preserve">,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30</m:t>
            </m:r>
          </m:e>
        </m:rad>
        <m:r>
          <w:rPr>
            <w:rFonts w:ascii="Cambria Math" w:hAnsi="Cambria Math"/>
          </w:rPr>
          <m:t xml:space="preserve">&gt;</m:t>
        </m:r>
      </m:oMath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/>
        <w:drawing>
          <wp:inline distT="0" distB="0" distL="0" distR="0">
            <wp:extent cx="3467100" cy="2352675"/>
            <wp:effectExtent l="0" t="0" r="0" b="0"/>
            <wp:docPr id="4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ListParagraph"/>
        <w:spacing w:before="0" w:after="160"/>
        <w:contextualSpacing/>
        <w:rPr>
          <w:rFonts w:ascii="Times New Roman" w:hAnsi="Times New Roman" w:cs="Times New Roman"/>
          <w:lang w:val="cs-CZ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2f3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546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10c67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2f3c"/>
    <w:pPr>
      <w:overflowPunct w:val="true"/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thsisfun.com/sets/intervals.html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LibreOffice/7.0.1.2$Windows_X86_64 LibreOffice_project/7cbcfc562f6eb6708b5ff7d7397325de9e764452</Application>
  <Pages>3</Pages>
  <Words>364</Words>
  <Characters>1848</Characters>
  <CharactersWithSpaces>2213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2021-02-12T13:46:00Z</dcterms:created>
  <dc:creator>Jan Hoffmann</dc:creator>
  <dc:description/>
  <dc:language>cs-CZ</dc:language>
  <cp:lastModifiedBy/>
  <dcterms:modified xsi:type="dcterms:W3CDTF">2021-02-19T16:16:38Z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