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Sinová věta pro K3/MAT, na 20. 3. – 26. 3.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Sinová věta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Sinová věta popisuje vztah mezi stranami a úhly v libovolném trojúhelníku. Vychází z jednoduchého pravidla: </w:t>
      </w:r>
      <w:r>
        <w:rPr>
          <w:rFonts w:cs="Times New Roman" w:ascii="Times New Roman" w:hAnsi="Times New Roman"/>
          <w:sz w:val="24"/>
          <w:szCs w:val="24"/>
          <w:u w:val="single"/>
        </w:rPr>
        <w:t>,,Čím větší úhel, tím delší protilehlá strana.´´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 naší smůle neplatí pravidlo, že by dvakrát větší úhel znamenal automaticky přesně dvakrát větší stranu apod.!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hry vstupuje funkce sinus a platí: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,,Kolikrát je větší sinus úhlu, tolikrát je větší délka protilehlé strany.´´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 formě vzorce tedy  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sinα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sinβ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c</m:t>
              </m:r>
            </m:num>
            <m:den>
              <m:r>
                <w:rPr>
                  <w:rFonts w:ascii="Cambria Math" w:hAnsi="Cambria Math"/>
                </w:rPr>
                <m:t xml:space="preserve">sinγ</m:t>
              </m:r>
            </m:den>
          </m:f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rovná</m:t>
              </m:r>
              <m:r>
                <w:rPr>
                  <w:rFonts w:ascii="Cambria Math" w:hAnsi="Cambria Math"/>
                </w:rPr>
                <m:t xml:space="preserve">se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ops</m:t>
                  </m:r>
                </m:sub>
              </m:sSub>
            </m:e>
          </m:d>
        </m:oMath>
      </m:oMathPara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Lze přepsat také opačně 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sinα</m:t>
              </m:r>
            </m:num>
            <m:den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sinβ</m:t>
              </m:r>
            </m:num>
            <m:den>
              <m:r>
                <w:rPr>
                  <w:rFonts w:ascii="Cambria Math" w:hAnsi="Cambria Math"/>
                </w:rPr>
                <m:t xml:space="preserve">b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sinγ</m:t>
              </m:r>
            </m:num>
            <m:den>
              <m:r>
                <w:rPr>
                  <w:rFonts w:ascii="Cambria Math" w:hAnsi="Cambria Math"/>
                </w:rPr>
                <m:t xml:space="preserve">c</m:t>
              </m:r>
            </m:den>
          </m:f>
        </m:oMath>
      </m:oMathPara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b/>
          <w:sz w:val="32"/>
          <w:szCs w:val="32"/>
          <w:u w:val="single"/>
        </w:rPr>
        <w:t>Úloha 1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Určete zbývající strany a úhly v trojúhelníku ABC, je-li dáno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108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31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. </w:t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  <w:u w:val="single"/>
        </w:rPr>
      </w:pPr>
      <w:r>
        <w:rPr>
          <w:rFonts w:eastAsia="" w:cs="Times New Roman" w:eastAsiaTheme="minorEastAsia" w:ascii="Times New Roman" w:hAnsi="Times New Roman"/>
          <w:sz w:val="32"/>
          <w:szCs w:val="32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b/>
          <w:bCs/>
          <w:sz w:val="32"/>
          <w:szCs w:val="32"/>
          <w:u w:val="single"/>
        </w:rPr>
        <w:t>Úloha 2</w:t>
      </w:r>
    </w:p>
    <w:p>
      <w:pPr>
        <w:pStyle w:val="Normal"/>
        <w:rPr>
          <w:b w:val="false"/>
          <w:b w:val="false"/>
          <w:bCs w:val="false"/>
          <w:sz w:val="32"/>
          <w:szCs w:val="32"/>
          <w:u w:val="none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</w:rPr>
        <w:t xml:space="preserve">Určete zbývající strany a úhly v trojúhelníku ABC, je-li dáno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80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32"/>
          <w:szCs w:val="32"/>
          <w:u w:val="none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65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32"/>
          <w:szCs w:val="32"/>
          <w:u w:val="none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55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32"/>
          <w:szCs w:val="32"/>
          <w:u w:val="none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Bonus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</w:rPr>
        <w:t xml:space="preserve">Nalezené výsledky ověřte konstrukčně (rýsováním). 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Zápisky z hodin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Řešitelská zásada:</w:t>
      </w:r>
      <w:r>
        <w:rPr>
          <w:rFonts w:cs="Times New Roman" w:ascii="Times New Roman" w:hAnsi="Times New Roman"/>
          <w:sz w:val="24"/>
          <w:szCs w:val="24"/>
        </w:rPr>
        <w:t xml:space="preserve"> V úlohách o trojúhelnících je velmi často klíčové znát lehce nadpoloviční počet údajů. Jestliže má trojúhelník tři strany a tři úhly, potom v sinové větě postupujeme přes znalost: a) všech úhlů a aspoň jedné strany, b) všech stran a aspoň jednoho úhlu.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 zjednodušení budeme v začátcích počítat jen s přístupem a). </w:t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Řešená ú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loha A:</w:t>
      </w:r>
      <w:r>
        <w:rPr>
          <w:rFonts w:cs="Times New Roman" w:ascii="Times New Roman" w:hAnsi="Times New Roman"/>
          <w:sz w:val="32"/>
          <w:szCs w:val="32"/>
        </w:rPr>
        <w:t xml:space="preserve"> Určete zbývající strany a úhly v trojúhelníku ABC, je-li dáno </w:t>
      </w:r>
      <w:r>
        <w:rPr>
          <w:sz w:val="32"/>
          <w:szCs w:val="32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>,</w:t>
      </w:r>
      <w:r>
        <w:rPr>
          <w:sz w:val="32"/>
          <w:szCs w:val="32"/>
        </w:rPr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>,</w:t>
      </w:r>
      <w:r>
        <w:rPr>
          <w:sz w:val="32"/>
          <w:szCs w:val="32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. </w:t>
      </w:r>
    </w:p>
    <w:tbl>
      <w:tblPr>
        <w:tblStyle w:val="Mkatabul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4"/>
        <w:gridCol w:w="1295"/>
        <w:gridCol w:w="1294"/>
        <w:gridCol w:w="1295"/>
        <w:gridCol w:w="1294"/>
        <w:gridCol w:w="1295"/>
        <w:gridCol w:w="1294"/>
      </w:tblGrid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položka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a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alfa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b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beta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c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gama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Hodnota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10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30°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19,7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100°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15,3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50°</w:t>
            </w:r>
          </w:p>
        </w:tc>
      </w:tr>
    </w:tbl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Krok I: Známe 3 z 6 údajů, takže nejprve získáme zbývající úhel (součet úhlů je 180°).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γ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100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50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30</m:t>
          </m:r>
          <m:r>
            <w:rPr>
              <w:rFonts w:ascii="Cambria Math" w:hAnsi="Cambria Math"/>
            </w:rPr>
            <m:t xml:space="preserve">°</m:t>
          </m:r>
        </m:oMath>
      </m:oMathPara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sinα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10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°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10</m:t>
              </m:r>
            </m:num>
            <m:den>
              <m:r>
                <w:rPr>
                  <w:rFonts w:ascii="Cambria Math" w:hAnsi="Cambria Math"/>
                </w:rPr>
                <m:t xml:space="preserve">0,5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</m:oMath>
      </m:oMathPara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Krok II: Pomocí sinové věty dopočteme stranu b.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sinβ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</m:oMath>
      </m:oMathPara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100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19,7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Krok III: Pomocí sinové věty dopočteme stranu c.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c</m:t>
              </m:r>
            </m:num>
            <m:den>
              <m:r>
                <w:rPr>
                  <w:rFonts w:ascii="Cambria Math" w:hAnsi="Cambria Math"/>
                </w:rPr>
                <m:t xml:space="preserve">sinγ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</m:oMath>
      </m:oMathPara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50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15,3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Odpověď: Úhel alfa je 30°, stran b je 19,7 cm, strana c je 15,3 cm. </w:t>
      </w:r>
    </w:p>
    <w:tbl>
      <w:tblPr>
        <w:tblStyle w:val="Mkatabul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4"/>
        <w:gridCol w:w="1295"/>
        <w:gridCol w:w="1294"/>
        <w:gridCol w:w="1295"/>
        <w:gridCol w:w="1294"/>
        <w:gridCol w:w="1295"/>
        <w:gridCol w:w="1294"/>
      </w:tblGrid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položka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a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alfa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b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beta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c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gama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Hodnota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10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30°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19,7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100°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15,3 cm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32"/>
                <w:szCs w:val="32"/>
                <w:lang w:val="cs-CZ" w:eastAsia="en-US" w:bidi="ar-SA"/>
              </w:rPr>
              <w:t>50°</w:t>
            </w:r>
          </w:p>
        </w:tc>
      </w:tr>
    </w:tbl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Bonus: Ukažte, že příslušnému poměru odpovídá průměr opsané kružnice.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(Ze zadání a náčrtku se dá poznat, že jde o větu usu.) </w:t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Řešená ú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loha B:</w:t>
      </w:r>
      <w:r>
        <w:rPr>
          <w:rFonts w:cs="Times New Roman" w:ascii="Times New Roman" w:hAnsi="Times New Roman"/>
          <w:sz w:val="32"/>
          <w:szCs w:val="32"/>
        </w:rPr>
        <w:t xml:space="preserve"> Určete zbývající strany a úhly v trojúhelníku </w:t>
      </w:r>
      <w:r>
        <w:rPr>
          <w:rFonts w:cs="Times New Roman" w:ascii="Times New Roman" w:hAnsi="Times New Roman"/>
          <w:i/>
          <w:iCs/>
          <w:sz w:val="32"/>
          <w:szCs w:val="32"/>
        </w:rPr>
        <w:t>ABC</w:t>
      </w:r>
      <w:r>
        <w:rPr>
          <w:rFonts w:cs="Times New Roman" w:ascii="Times New Roman" w:hAnsi="Times New Roman"/>
          <w:sz w:val="32"/>
          <w:szCs w:val="32"/>
        </w:rPr>
        <w:t xml:space="preserve">, je-li dáno: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51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61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. Užijte podobných kroků jako v předchozí úloze. </w:t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β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γ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61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8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111</m:t>
          </m:r>
          <m:r>
            <w:rPr>
              <w:rFonts w:ascii="Cambria Math" w:hAnsi="Cambria Math"/>
            </w:rPr>
            <m:t xml:space="preserve">°</m:t>
          </m:r>
        </m:oMath>
      </m:oMathPara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α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β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c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γ</m:t>
              </m:r>
            </m:den>
          </m:f>
        </m:oMath>
      </m:oMathPara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β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51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111</m:t>
              </m:r>
              <m:r>
                <w:rPr>
                  <w:rFonts w:ascii="Cambria Math" w:hAnsi="Cambria Math"/>
                </w:rPr>
                <m:t xml:space="preserve">°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51</m:t>
              </m:r>
            </m:num>
            <m:den>
              <m:r>
                <w:rPr>
                  <w:rFonts w:ascii="Cambria Math" w:hAnsi="Cambria Math"/>
                </w:rPr>
                <m:t xml:space="preserve">0,9336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54,63</m:t>
          </m:r>
        </m:oMath>
      </m:oMathPara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α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54,63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54,63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61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47,78</m:t>
        </m:r>
        <m:r>
          <w:rPr>
            <w:rFonts w:ascii="Cambria Math" w:hAnsi="Cambria Math"/>
          </w:rPr>
          <m:t xml:space="preserve">cm</m:t>
        </m:r>
      </m:oMath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</m:t>
            </m:r>
          </m:num>
          <m:den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γ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54,63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54,63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7,6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eastAsiaTheme="minorEastAsia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Úhel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111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 a strany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47,78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. </w:t>
      </w:r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" w:cs="Times New Roman" w:eastAsiaTheme="minorEastAsia"/>
          <w:b/>
          <w:b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" w:cs="Times New Roman" w:eastAsiaTheme="minorEastAsia"/>
          <w:b/>
          <w:b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" w:cs="Times New Roman" w:eastAsiaTheme="minorEastAsia"/>
          <w:b/>
          <w:b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32"/>
          <w:szCs w:val="32"/>
        </w:rPr>
      </w:pPr>
      <w:r>
        <w:rPr>
          <w:rFonts w:eastAsia="" w:cs="Times New Roman" w:ascii="Times New Roman" w:hAnsi="Times New Roman" w:eastAsiaTheme="minorEastAsia"/>
          <w:b/>
          <w:bCs/>
          <w:sz w:val="32"/>
          <w:szCs w:val="32"/>
          <w:u w:val="single"/>
        </w:rPr>
        <w:t>Řešená ú</w:t>
      </w:r>
      <w:r>
        <w:rPr>
          <w:rFonts w:eastAsia="" w:cs="Times New Roman" w:ascii="Times New Roman" w:hAnsi="Times New Roman" w:eastAsiaTheme="minorEastAsia"/>
          <w:b/>
          <w:sz w:val="32"/>
          <w:szCs w:val="32"/>
          <w:u w:val="single"/>
        </w:rPr>
        <w:t>loha C:</w:t>
      </w:r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Určete zbývající strany a úhly v trojúhelníku ABC, je-li dáno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85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" w:cs="Times New Roman" w:ascii="Times New Roman" w:hAnsi="Times New Roman" w:eastAsiaTheme="minorEastAsia"/>
          <w:sz w:val="32"/>
          <w:szCs w:val="32"/>
        </w:rPr>
        <w:t xml:space="preserve">. 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γ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85</m:t>
              </m:r>
              <m:r>
                <w:rPr>
                  <w:rFonts w:ascii="Cambria Math" w:hAnsi="Cambria Math"/>
                </w:rPr>
                <m:t xml:space="preserve">°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25</m:t>
              </m:r>
              <m:r>
                <w:rPr>
                  <w:rFonts w:ascii="Cambria Math" w:hAnsi="Cambria Math"/>
                </w:rPr>
                <m:t xml:space="preserve">°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180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110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70</m:t>
          </m:r>
          <m:r>
            <w:rPr>
              <w:rFonts w:ascii="Cambria Math" w:hAnsi="Cambria Math"/>
            </w:rPr>
            <m:t xml:space="preserve">°</m:t>
          </m:r>
        </m:oMath>
      </m:oMathPara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40</m:t>
              </m:r>
            </m:num>
            <m:den>
              <m: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25</m:t>
              </m:r>
              <m:r>
                <w:rPr>
                  <w:rFonts w:ascii="Cambria Math" w:hAnsi="Cambria Math"/>
                </w:rPr>
                <m:t xml:space="preserve">°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94,65</m:t>
          </m:r>
        </m:oMath>
      </m:oMathPara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94</m:t>
          </m:r>
          <m:r>
            <w:rPr>
              <w:rFonts w:ascii="Cambria Math" w:hAnsi="Cambria Math"/>
            </w:rPr>
            <m:t xml:space="preserve">,6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85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94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29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0"/>
          <w:szCs w:val="20"/>
          <w:u w:val="single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9</m:t>
          </m:r>
          <m:r>
            <w:rPr>
              <w:rFonts w:ascii="Cambria Math" w:hAnsi="Cambria Math"/>
            </w:rPr>
            <m:t xml:space="preserve">4,6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sin</m:t>
          </m:r>
          <m:r>
            <w:rPr>
              <w:rFonts w:ascii="Cambria Math" w:hAnsi="Cambria Math"/>
            </w:rPr>
            <m:t xml:space="preserve">70</m:t>
          </m:r>
          <m:r>
            <w:rPr>
              <w:rFonts w:ascii="Cambria Math" w:hAnsi="Cambria Math"/>
            </w:rPr>
            <m:t xml:space="preserve">°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88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94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u w:val="single"/>
        </w:rPr>
      </w:r>
    </w:p>
    <w:p>
      <w:pPr>
        <w:pStyle w:val="Normal"/>
        <w:spacing w:before="0" w:after="160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e0e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3172a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f046e"/>
    <w:rPr>
      <w:rFonts w:ascii="Tahoma" w:hAnsi="Tahoma" w:cs="Tahoma"/>
      <w:sz w:val="16"/>
      <w:szCs w:val="16"/>
    </w:rPr>
  </w:style>
  <w:style w:type="character" w:styleId="ProsttextChar">
    <w:name w:val="Prostý text Char"/>
    <w:qFormat/>
    <w:rPr>
      <w:rFonts w:ascii="Courier New" w:hAnsi="Courier New" w:eastAsia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f04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570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/>
      <w:sz w:val="20"/>
      <w:szCs w:val="20"/>
      <w:lang w:eastAsia="cs-CZ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348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8730-D746-4367-AC50-F0B742D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LibreOffice/7.0.1.2$Windows_X86_64 LibreOffice_project/7cbcfc562f6eb6708b5ff7d7397325de9e764452</Application>
  <Pages>4</Pages>
  <Words>330</Words>
  <Characters>1565</Characters>
  <CharactersWithSpaces>1865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dc:description/>
  <dc:language>cs-CZ</dc:language>
  <cp:lastModifiedBy/>
  <dcterms:modified xsi:type="dcterms:W3CDTF">2021-03-19T19:15:59Z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