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0D35" w14:textId="77777777" w:rsidR="00A32780" w:rsidRDefault="00A32780" w:rsidP="00A32780">
      <w:pPr>
        <w:jc w:val="center"/>
        <w:rPr>
          <w:b/>
          <w:u w:val="single"/>
        </w:rPr>
      </w:pPr>
      <w:r w:rsidRPr="00594BFF">
        <w:rPr>
          <w:b/>
          <w:highlight w:val="yellow"/>
          <w:u w:val="single"/>
        </w:rPr>
        <w:t>OSN</w:t>
      </w:r>
    </w:p>
    <w:p w14:paraId="356B7688" w14:textId="77777777" w:rsidR="00A32780" w:rsidRPr="009158C7" w:rsidRDefault="00A32780" w:rsidP="00A32780">
      <w:pPr>
        <w:numPr>
          <w:ilvl w:val="0"/>
          <w:numId w:val="1"/>
        </w:numPr>
      </w:pPr>
      <w:r w:rsidRPr="009158C7">
        <w:t>Nejznámější a celosvětově nejvíce uznávanou MO</w:t>
      </w:r>
    </w:p>
    <w:p w14:paraId="76AF15CC" w14:textId="77777777" w:rsidR="00A32780" w:rsidRPr="00594BFF" w:rsidRDefault="00A32780" w:rsidP="00A32780">
      <w:pPr>
        <w:numPr>
          <w:ilvl w:val="0"/>
          <w:numId w:val="1"/>
        </w:numPr>
        <w:rPr>
          <w:highlight w:val="yellow"/>
        </w:rPr>
      </w:pPr>
      <w:r w:rsidRPr="00594BFF">
        <w:rPr>
          <w:b/>
          <w:bCs/>
          <w:highlight w:val="yellow"/>
          <w:u w:val="single"/>
        </w:rPr>
        <w:t>Poslání:</w:t>
      </w:r>
    </w:p>
    <w:p w14:paraId="35E41D82" w14:textId="5C059F61" w:rsidR="00A32780" w:rsidRPr="009158C7" w:rsidRDefault="00A32780" w:rsidP="00A32780">
      <w:r w:rsidRPr="009158C7">
        <w:t>a) Udržení</w:t>
      </w:r>
      <w:r w:rsidRPr="009158C7">
        <w:t xml:space="preserve"> světového </w:t>
      </w:r>
      <w:r w:rsidRPr="009158C7">
        <w:rPr>
          <w:b/>
          <w:bCs/>
        </w:rPr>
        <w:t>míru</w:t>
      </w:r>
      <w:r w:rsidRPr="009158C7">
        <w:t xml:space="preserve"> a </w:t>
      </w:r>
      <w:r w:rsidRPr="009158C7">
        <w:rPr>
          <w:b/>
          <w:bCs/>
        </w:rPr>
        <w:t xml:space="preserve">spravedlivých vztahů </w:t>
      </w:r>
      <w:r w:rsidRPr="009158C7">
        <w:t>mezi státy</w:t>
      </w:r>
    </w:p>
    <w:p w14:paraId="0B4CDB5F" w14:textId="77777777" w:rsidR="00A32780" w:rsidRPr="009158C7" w:rsidRDefault="00A32780" w:rsidP="00A32780">
      <w:r w:rsidRPr="009158C7">
        <w:t xml:space="preserve">b) Snaží se zajistit členským státům jejich </w:t>
      </w:r>
      <w:r w:rsidRPr="009158C7">
        <w:rPr>
          <w:b/>
          <w:bCs/>
        </w:rPr>
        <w:t>suverenitu</w:t>
      </w:r>
    </w:p>
    <w:p w14:paraId="1E888881" w14:textId="77777777" w:rsidR="00A32780" w:rsidRPr="009158C7" w:rsidRDefault="00A32780" w:rsidP="00A32780">
      <w:r w:rsidRPr="009158C7">
        <w:t xml:space="preserve">c) </w:t>
      </w:r>
      <w:r w:rsidRPr="009158C7">
        <w:rPr>
          <w:b/>
          <w:bCs/>
        </w:rPr>
        <w:t>Humanitární a rozv</w:t>
      </w:r>
      <w:r>
        <w:rPr>
          <w:b/>
          <w:bCs/>
        </w:rPr>
        <w:t>ojová</w:t>
      </w:r>
      <w:r w:rsidRPr="009158C7">
        <w:rPr>
          <w:b/>
          <w:bCs/>
        </w:rPr>
        <w:t xml:space="preserve"> pomoc </w:t>
      </w:r>
      <w:r w:rsidRPr="009158C7">
        <w:t>členským státům</w:t>
      </w:r>
    </w:p>
    <w:p w14:paraId="76E99128" w14:textId="77777777" w:rsidR="00A32780" w:rsidRPr="009158C7" w:rsidRDefault="00A32780" w:rsidP="00A32780">
      <w:r w:rsidRPr="009158C7">
        <w:t xml:space="preserve">d) </w:t>
      </w:r>
      <w:r w:rsidRPr="009158C7">
        <w:rPr>
          <w:b/>
          <w:bCs/>
        </w:rPr>
        <w:t>Spolupracovat</w:t>
      </w:r>
      <w:r w:rsidRPr="009158C7">
        <w:t xml:space="preserve"> při řešení mezinárodních ekonomických, sociálních, kulturních a humanitárních otázek </w:t>
      </w:r>
    </w:p>
    <w:p w14:paraId="797292A1" w14:textId="77777777" w:rsidR="00A32780" w:rsidRPr="009158C7" w:rsidRDefault="00A32780" w:rsidP="00A32780">
      <w:pPr>
        <w:rPr>
          <w:b/>
        </w:rPr>
      </w:pPr>
      <w:r w:rsidRPr="00594BFF">
        <w:rPr>
          <w:b/>
          <w:highlight w:val="yellow"/>
        </w:rPr>
        <w:t>ZÁSADY OSN</w:t>
      </w:r>
    </w:p>
    <w:p w14:paraId="3B70284B" w14:textId="77777777" w:rsidR="00A32780" w:rsidRPr="009158C7" w:rsidRDefault="00A32780" w:rsidP="00A32780">
      <w:pPr>
        <w:numPr>
          <w:ilvl w:val="0"/>
          <w:numId w:val="2"/>
        </w:numPr>
      </w:pPr>
      <w:r w:rsidRPr="009158C7">
        <w:t xml:space="preserve">všechny členské státy jsou </w:t>
      </w:r>
      <w:r w:rsidRPr="009158C7">
        <w:rPr>
          <w:b/>
          <w:bCs/>
        </w:rPr>
        <w:t>suverénní</w:t>
      </w:r>
      <w:r w:rsidRPr="009158C7">
        <w:t xml:space="preserve"> a </w:t>
      </w:r>
      <w:r w:rsidRPr="009158C7">
        <w:rPr>
          <w:b/>
          <w:bCs/>
        </w:rPr>
        <w:t>rovnoprávné</w:t>
      </w:r>
      <w:r w:rsidRPr="009158C7">
        <w:t>;</w:t>
      </w:r>
    </w:p>
    <w:p w14:paraId="58C69E2F" w14:textId="77777777" w:rsidR="00A32780" w:rsidRPr="009158C7" w:rsidRDefault="00A32780" w:rsidP="00A32780">
      <w:pPr>
        <w:numPr>
          <w:ilvl w:val="0"/>
          <w:numId w:val="2"/>
        </w:numPr>
      </w:pPr>
      <w:r w:rsidRPr="009158C7">
        <w:t xml:space="preserve">2) zavazují se plnit své </w:t>
      </w:r>
      <w:r w:rsidRPr="009158C7">
        <w:rPr>
          <w:b/>
          <w:bCs/>
        </w:rPr>
        <w:t>povinnosti</w:t>
      </w:r>
      <w:r w:rsidRPr="009158C7">
        <w:t xml:space="preserve"> vyplývající z </w:t>
      </w:r>
      <w:r w:rsidRPr="009158C7">
        <w:rPr>
          <w:b/>
          <w:bCs/>
        </w:rPr>
        <w:t>Charty</w:t>
      </w:r>
      <w:r w:rsidRPr="009158C7">
        <w:t>;</w:t>
      </w:r>
    </w:p>
    <w:p w14:paraId="56AF6237" w14:textId="77777777" w:rsidR="00A32780" w:rsidRPr="009158C7" w:rsidRDefault="00A32780" w:rsidP="00A32780">
      <w:pPr>
        <w:numPr>
          <w:ilvl w:val="0"/>
          <w:numId w:val="2"/>
        </w:numPr>
      </w:pPr>
      <w:r w:rsidRPr="009158C7">
        <w:t xml:space="preserve">3) vystříhají se </w:t>
      </w:r>
      <w:r w:rsidRPr="009158C7">
        <w:rPr>
          <w:b/>
          <w:bCs/>
        </w:rPr>
        <w:t xml:space="preserve">vyhrožování silou </w:t>
      </w:r>
      <w:r w:rsidRPr="009158C7">
        <w:t>a používání síly proti jiným členským státům</w:t>
      </w:r>
    </w:p>
    <w:p w14:paraId="2157BC76" w14:textId="77777777" w:rsidR="00A32780" w:rsidRDefault="00A32780" w:rsidP="00A32780">
      <w:pPr>
        <w:numPr>
          <w:ilvl w:val="0"/>
          <w:numId w:val="2"/>
        </w:numPr>
      </w:pPr>
      <w:r w:rsidRPr="009158C7">
        <w:t xml:space="preserve">4) zavazují se poskytnout OSN veškerou </w:t>
      </w:r>
      <w:r w:rsidRPr="009158C7">
        <w:rPr>
          <w:b/>
          <w:bCs/>
        </w:rPr>
        <w:t>pomoc</w:t>
      </w:r>
      <w:r w:rsidRPr="009158C7">
        <w:t xml:space="preserve"> při jakékoli akci, ke které Organizace na základě Charty přistoupí; </w:t>
      </w:r>
    </w:p>
    <w:p w14:paraId="3DE5C499" w14:textId="77777777" w:rsidR="00A32780" w:rsidRPr="009158C7" w:rsidRDefault="00A32780" w:rsidP="00A32780">
      <w:pPr>
        <w:rPr>
          <w:b/>
        </w:rPr>
      </w:pPr>
      <w:r w:rsidRPr="00594BFF">
        <w:rPr>
          <w:b/>
          <w:highlight w:val="yellow"/>
        </w:rPr>
        <w:t>HISTORIE</w:t>
      </w:r>
      <w:r w:rsidRPr="009158C7">
        <w:rPr>
          <w:b/>
        </w:rPr>
        <w:t xml:space="preserve"> </w:t>
      </w:r>
    </w:p>
    <w:p w14:paraId="32B3F13B" w14:textId="77777777" w:rsidR="00A32780" w:rsidRPr="009158C7" w:rsidRDefault="00A32780" w:rsidP="00A32780">
      <w:r w:rsidRPr="009158C7">
        <w:t xml:space="preserve">Myšlenka Spojených národů vznikla </w:t>
      </w:r>
      <w:r w:rsidRPr="009158C7">
        <w:rPr>
          <w:b/>
          <w:bCs/>
        </w:rPr>
        <w:t>během 2. světové války.</w:t>
      </w:r>
    </w:p>
    <w:p w14:paraId="3C3A417F" w14:textId="77777777" w:rsidR="00A32780" w:rsidRPr="009158C7" w:rsidRDefault="00A32780" w:rsidP="00A32780">
      <w:pPr>
        <w:numPr>
          <w:ilvl w:val="0"/>
          <w:numId w:val="3"/>
        </w:numPr>
      </w:pPr>
      <w:r w:rsidRPr="009158C7">
        <w:t xml:space="preserve">Představitelé států usilujících o ukončení války chtěli založit mechanismus, který pomůže </w:t>
      </w:r>
      <w:r w:rsidRPr="009158C7">
        <w:rPr>
          <w:b/>
          <w:bCs/>
        </w:rPr>
        <w:t>nastolit mír a zabrání další válce</w:t>
      </w:r>
      <w:r w:rsidRPr="009158C7">
        <w:t>.</w:t>
      </w:r>
    </w:p>
    <w:p w14:paraId="21EF6F8B" w14:textId="77777777" w:rsidR="00A32780" w:rsidRPr="009158C7" w:rsidRDefault="00A32780" w:rsidP="00A32780">
      <w:pPr>
        <w:numPr>
          <w:ilvl w:val="0"/>
          <w:numId w:val="3"/>
        </w:numPr>
      </w:pPr>
      <w:r w:rsidRPr="009158C7">
        <w:t xml:space="preserve">To bude možné, jen pokud budou všechny národy </w:t>
      </w:r>
      <w:r w:rsidRPr="009158C7">
        <w:rPr>
          <w:b/>
          <w:bCs/>
        </w:rPr>
        <w:t>spolupracovat</w:t>
      </w:r>
      <w:r w:rsidRPr="009158C7">
        <w:t xml:space="preserve">. </w:t>
      </w:r>
    </w:p>
    <w:p w14:paraId="7996E921" w14:textId="77777777" w:rsidR="00A32780" w:rsidRPr="009158C7" w:rsidRDefault="00A32780" w:rsidP="00A32780">
      <w:pPr>
        <w:numPr>
          <w:ilvl w:val="0"/>
          <w:numId w:val="3"/>
        </w:numPr>
      </w:pPr>
      <w:r w:rsidRPr="009158C7">
        <w:t xml:space="preserve">Dříve – 1919 – založena </w:t>
      </w:r>
      <w:r w:rsidRPr="009158C7">
        <w:rPr>
          <w:b/>
          <w:bCs/>
        </w:rPr>
        <w:t xml:space="preserve">Společnost národů </w:t>
      </w:r>
      <w:r w:rsidRPr="009158C7">
        <w:t>– také chtěla udržet mír</w:t>
      </w:r>
      <w:r>
        <w:t xml:space="preserve">. </w:t>
      </w:r>
      <w:r w:rsidRPr="009158C7">
        <w:t>Nevstoupila do ní ale řada států, mj. ani USA</w:t>
      </w:r>
      <w:r>
        <w:t xml:space="preserve">. </w:t>
      </w:r>
      <w:r w:rsidRPr="009158C7">
        <w:t xml:space="preserve">Další státy postupně vystoupily, později organizace často neakceschopná </w:t>
      </w:r>
    </w:p>
    <w:p w14:paraId="2D7A9BB0" w14:textId="77777777" w:rsidR="00A32780" w:rsidRPr="009158C7" w:rsidRDefault="00A32780" w:rsidP="00A32780">
      <w:pPr>
        <w:rPr>
          <w:b/>
        </w:rPr>
      </w:pPr>
      <w:r w:rsidRPr="00594BFF">
        <w:rPr>
          <w:b/>
          <w:highlight w:val="yellow"/>
        </w:rPr>
        <w:t>VZNIK A ZÁKLADNÍ ÍNFO</w:t>
      </w:r>
    </w:p>
    <w:p w14:paraId="53B37CCA" w14:textId="77777777" w:rsidR="00A32780" w:rsidRPr="009158C7" w:rsidRDefault="00A32780" w:rsidP="00A32780">
      <w:pPr>
        <w:numPr>
          <w:ilvl w:val="0"/>
          <w:numId w:val="4"/>
        </w:numPr>
      </w:pPr>
      <w:r w:rsidRPr="009158C7">
        <w:t xml:space="preserve">Vznik </w:t>
      </w:r>
      <w:r w:rsidRPr="009158C7">
        <w:rPr>
          <w:b/>
          <w:bCs/>
        </w:rPr>
        <w:t xml:space="preserve">24. 10. 1945 </w:t>
      </w:r>
      <w:r w:rsidRPr="009158C7">
        <w:t>(v tento den vstoupila v platnost Charta OSN podepsána v červnu 1945 v San Franciscu)</w:t>
      </w:r>
    </w:p>
    <w:p w14:paraId="27C720A9" w14:textId="77777777" w:rsidR="00A32780" w:rsidRPr="009158C7" w:rsidRDefault="00A32780" w:rsidP="00A32780">
      <w:pPr>
        <w:numPr>
          <w:ilvl w:val="0"/>
          <w:numId w:val="4"/>
        </w:numPr>
      </w:pPr>
      <w:r>
        <w:t xml:space="preserve">Zakládajícími členy 50 zemí (někdy se uvádí 51, protože Polsko připojilo svůj podpis později. V den podpisu totiž nebylo přítomno) </w:t>
      </w:r>
      <w:r w:rsidRPr="009158C7">
        <w:t>– včetně Československa</w:t>
      </w:r>
      <w:r>
        <w:t xml:space="preserve"> (delegaci vedl Jan Masaryk, ministr zahraničí). </w:t>
      </w:r>
      <w:r w:rsidRPr="009158C7">
        <w:rPr>
          <w:b/>
          <w:bCs/>
        </w:rPr>
        <w:t>První valné shromáždění</w:t>
      </w:r>
      <w:r>
        <w:rPr>
          <w:b/>
          <w:bCs/>
        </w:rPr>
        <w:t xml:space="preserve"> se konalo roku</w:t>
      </w:r>
      <w:r w:rsidRPr="009158C7">
        <w:t xml:space="preserve"> 1946 v Londýně</w:t>
      </w:r>
    </w:p>
    <w:p w14:paraId="1D3CAD9E" w14:textId="77777777" w:rsidR="00A32780" w:rsidRPr="009158C7" w:rsidRDefault="00A32780" w:rsidP="00A32780">
      <w:pPr>
        <w:numPr>
          <w:ilvl w:val="0"/>
          <w:numId w:val="4"/>
        </w:numPr>
      </w:pPr>
      <w:r w:rsidRPr="009158C7">
        <w:rPr>
          <w:b/>
          <w:bCs/>
        </w:rPr>
        <w:t>Sídlo</w:t>
      </w:r>
      <w:r w:rsidRPr="009158C7">
        <w:t xml:space="preserve"> – New York (všechny orgány, s výjimkou Mezinárodního soudního tribunálu)</w:t>
      </w:r>
    </w:p>
    <w:p w14:paraId="3BDD3F0B" w14:textId="63BE836C" w:rsidR="00A32780" w:rsidRPr="009158C7" w:rsidRDefault="00A32780" w:rsidP="00A32780">
      <w:pPr>
        <w:numPr>
          <w:ilvl w:val="0"/>
          <w:numId w:val="4"/>
        </w:numPr>
      </w:pPr>
      <w:r w:rsidRPr="009158C7">
        <w:rPr>
          <w:b/>
          <w:bCs/>
        </w:rPr>
        <w:t xml:space="preserve">Zajímavost: </w:t>
      </w:r>
      <w:r>
        <w:t>Sídlo</w:t>
      </w:r>
      <w:r w:rsidRPr="009158C7">
        <w:t xml:space="preserve"> OSN je mezinárodní území. Pozemek, na němž stojí, nepatří Spojeným státům jako hostitelské zemi, ale všem </w:t>
      </w:r>
      <w:r w:rsidRPr="009158C7">
        <w:t>členským státům organizace</w:t>
      </w:r>
      <w:r w:rsidRPr="009158C7">
        <w:t xml:space="preserve">. </w:t>
      </w:r>
    </w:p>
    <w:p w14:paraId="31C86F20" w14:textId="77777777" w:rsidR="00A32780" w:rsidRPr="009158C7" w:rsidRDefault="00A32780" w:rsidP="00A32780">
      <w:pPr>
        <w:numPr>
          <w:ilvl w:val="0"/>
          <w:numId w:val="4"/>
        </w:numPr>
      </w:pPr>
      <w:r w:rsidRPr="009158C7">
        <w:rPr>
          <w:b/>
          <w:bCs/>
        </w:rPr>
        <w:lastRenderedPageBreak/>
        <w:t xml:space="preserve">Počet členů </w:t>
      </w:r>
      <w:r w:rsidRPr="009158C7">
        <w:t>– 193 (</w:t>
      </w:r>
      <w:r w:rsidRPr="009158C7">
        <w:rPr>
          <w:lang w:val="pl-PL"/>
        </w:rPr>
        <w:t>Žádný z nich nikdy nebyl vyloučen)</w:t>
      </w:r>
    </w:p>
    <w:p w14:paraId="715BE834" w14:textId="77777777" w:rsidR="00A32780" w:rsidRPr="009158C7" w:rsidRDefault="00A32780" w:rsidP="00A32780">
      <w:pPr>
        <w:numPr>
          <w:ilvl w:val="0"/>
          <w:numId w:val="4"/>
        </w:numPr>
      </w:pPr>
      <w:r w:rsidRPr="009158C7">
        <w:rPr>
          <w:b/>
          <w:bCs/>
          <w:lang w:val="pl-PL"/>
        </w:rPr>
        <w:t>Členství</w:t>
      </w:r>
      <w:r w:rsidRPr="009158C7">
        <w:rPr>
          <w:lang w:val="pl-PL"/>
        </w:rPr>
        <w:t xml:space="preserve"> - </w:t>
      </w:r>
      <w:r w:rsidRPr="009158C7">
        <w:t>Do OSN může vstoupit každý stát, který přijme závazky a pravidla Charty. O přijetí rozhoduje Valné shromáždění na základě doporučení Rady bezpečnosti.</w:t>
      </w:r>
    </w:p>
    <w:p w14:paraId="6DE7FAF7" w14:textId="6C6DD434" w:rsidR="00A32780" w:rsidRPr="009158C7" w:rsidRDefault="00A32780" w:rsidP="00A32780">
      <w:pPr>
        <w:numPr>
          <w:ilvl w:val="0"/>
          <w:numId w:val="4"/>
        </w:numPr>
      </w:pPr>
      <w:r w:rsidRPr="009158C7">
        <w:rPr>
          <w:b/>
          <w:bCs/>
        </w:rPr>
        <w:t xml:space="preserve">Jazyky </w:t>
      </w:r>
      <w:r w:rsidRPr="009158C7">
        <w:t>– Oficiálními</w:t>
      </w:r>
      <w:r w:rsidRPr="009158C7">
        <w:t xml:space="preserve"> </w:t>
      </w:r>
      <w:r w:rsidRPr="009158C7">
        <w:t>jazyky – angličtina</w:t>
      </w:r>
      <w:r w:rsidRPr="009158C7">
        <w:t>, arabština, čínština, francouzština, ruština a španělština. Pracovními jazyky Sekretariátu OSN jsou angličtina a francouzština.</w:t>
      </w:r>
      <w:r w:rsidRPr="009158C7">
        <w:rPr>
          <w:lang w:val="pl-PL"/>
        </w:rPr>
        <w:t xml:space="preserve"> </w:t>
      </w:r>
    </w:p>
    <w:p w14:paraId="7793BB1B" w14:textId="77777777" w:rsidR="00A32780" w:rsidRPr="00B64768" w:rsidRDefault="00A32780" w:rsidP="00A32780">
      <w:pPr>
        <w:ind w:left="720"/>
        <w:rPr>
          <w:b/>
          <w:u w:val="single"/>
        </w:rPr>
      </w:pPr>
    </w:p>
    <w:p w14:paraId="797DF1DE" w14:textId="77777777" w:rsidR="00A32780" w:rsidRPr="00B64768" w:rsidRDefault="00A32780" w:rsidP="00A32780">
      <w:pPr>
        <w:ind w:left="720"/>
        <w:rPr>
          <w:b/>
          <w:u w:val="single"/>
        </w:rPr>
      </w:pPr>
      <w:r w:rsidRPr="00594BFF">
        <w:rPr>
          <w:b/>
          <w:highlight w:val="yellow"/>
          <w:u w:val="single"/>
        </w:rPr>
        <w:t>ORGÁNY OSN</w:t>
      </w:r>
    </w:p>
    <w:p w14:paraId="6FB4C39D" w14:textId="77777777" w:rsidR="00A32780" w:rsidRPr="00B64768" w:rsidRDefault="00A32780" w:rsidP="00A32780">
      <w:pPr>
        <w:rPr>
          <w:color w:val="FF0000"/>
        </w:rPr>
      </w:pPr>
      <w:r w:rsidRPr="00B64768">
        <w:rPr>
          <w:b/>
          <w:bCs/>
          <w:color w:val="FF0000"/>
          <w:u w:val="single"/>
        </w:rPr>
        <w:t>RADA BEZPEČNOSTI (SECURITY COUNCIL)</w:t>
      </w:r>
    </w:p>
    <w:p w14:paraId="04C14285" w14:textId="77777777" w:rsidR="00A32780" w:rsidRPr="009158C7" w:rsidRDefault="00A32780" w:rsidP="00A32780">
      <w:pPr>
        <w:numPr>
          <w:ilvl w:val="0"/>
          <w:numId w:val="5"/>
        </w:numPr>
      </w:pPr>
      <w:r w:rsidRPr="009158C7">
        <w:t>Nejvyšší výkonný orgán OSN</w:t>
      </w:r>
    </w:p>
    <w:p w14:paraId="05218BC3" w14:textId="77777777" w:rsidR="00A32780" w:rsidRPr="009158C7" w:rsidRDefault="00A32780" w:rsidP="00A32780">
      <w:pPr>
        <w:numPr>
          <w:ilvl w:val="0"/>
          <w:numId w:val="5"/>
        </w:numPr>
      </w:pPr>
      <w:r w:rsidRPr="009158C7">
        <w:t>Základní odpovědnost: udržení míru</w:t>
      </w:r>
    </w:p>
    <w:p w14:paraId="72FB6817" w14:textId="77777777" w:rsidR="00A32780" w:rsidRPr="009158C7" w:rsidRDefault="00A32780" w:rsidP="00A32780">
      <w:pPr>
        <w:numPr>
          <w:ilvl w:val="0"/>
          <w:numId w:val="5"/>
        </w:numPr>
      </w:pPr>
      <w:r w:rsidRPr="009158C7">
        <w:t>Její rezoluce právně závazné – těmi vyzývá členské země ke změně jejich politiky</w:t>
      </w:r>
    </w:p>
    <w:p w14:paraId="31D539A9" w14:textId="77777777" w:rsidR="00A32780" w:rsidRPr="009158C7" w:rsidRDefault="00A32780" w:rsidP="00A32780">
      <w:pPr>
        <w:numPr>
          <w:ilvl w:val="0"/>
          <w:numId w:val="5"/>
        </w:numPr>
      </w:pPr>
      <w:r w:rsidRPr="009158C7">
        <w:rPr>
          <w:b/>
          <w:bCs/>
        </w:rPr>
        <w:t xml:space="preserve">15 členů </w:t>
      </w:r>
      <w:r w:rsidRPr="009158C7">
        <w:t>– 5 je stálých (Čína, Francie, Rusko, USA a Velká Británie.), 10 členů je volených na 2 roky</w:t>
      </w:r>
    </w:p>
    <w:p w14:paraId="5C11D33F" w14:textId="77777777" w:rsidR="00A32780" w:rsidRDefault="00A32780" w:rsidP="00A32780">
      <w:pPr>
        <w:numPr>
          <w:ilvl w:val="0"/>
          <w:numId w:val="5"/>
        </w:numPr>
      </w:pPr>
      <w:r w:rsidRPr="009158C7">
        <w:t>Stálí členové – právo veta – mohou zamítnout jakýkoliv návrh OSN. Také</w:t>
      </w:r>
      <w:r>
        <w:t xml:space="preserve"> se </w:t>
      </w:r>
      <w:r w:rsidRPr="009158C7">
        <w:t>mohou zdržet hlasování – to umožňuje dosáhnout rozhodnutí tehdy, když se jejich názory rozcházejí</w:t>
      </w:r>
      <w:r>
        <w:t>.  (To se např. stalo v roce 2011 – Rusko a Čína byli proti vojenskému zásahu v Libyi – na druhou stranu se zdržení hlasování nebere jako proti, 3 státy z 5 byly pro, proto stejně došlo k vtrhnutí do Libye)</w:t>
      </w:r>
    </w:p>
    <w:p w14:paraId="32E20356" w14:textId="77777777" w:rsidR="00A32780" w:rsidRPr="00B64768" w:rsidRDefault="00A32780" w:rsidP="00A32780">
      <w:pPr>
        <w:ind w:left="720"/>
        <w:rPr>
          <w:color w:val="FF0000"/>
        </w:rPr>
      </w:pPr>
    </w:p>
    <w:p w14:paraId="23A6BFDA" w14:textId="77777777" w:rsidR="00A32780" w:rsidRPr="00B64768" w:rsidRDefault="00A32780" w:rsidP="00A32780">
      <w:pPr>
        <w:rPr>
          <w:color w:val="FF0000"/>
        </w:rPr>
      </w:pPr>
      <w:r w:rsidRPr="00B64768">
        <w:rPr>
          <w:b/>
          <w:bCs/>
          <w:color w:val="FF0000"/>
          <w:u w:val="single"/>
        </w:rPr>
        <w:t xml:space="preserve">VALNÉ SHROMÁŽDĚNÍ (General </w:t>
      </w:r>
      <w:proofErr w:type="spellStart"/>
      <w:r w:rsidRPr="00B64768">
        <w:rPr>
          <w:b/>
          <w:bCs/>
          <w:color w:val="FF0000"/>
          <w:u w:val="single"/>
        </w:rPr>
        <w:t>Assembly</w:t>
      </w:r>
      <w:proofErr w:type="spellEnd"/>
      <w:r w:rsidRPr="00B64768">
        <w:rPr>
          <w:b/>
          <w:bCs/>
          <w:color w:val="FF0000"/>
          <w:u w:val="single"/>
        </w:rPr>
        <w:t>)</w:t>
      </w:r>
    </w:p>
    <w:p w14:paraId="4F1ADE38" w14:textId="77777777" w:rsidR="00A32780" w:rsidRPr="009158C7" w:rsidRDefault="00A32780" w:rsidP="00A32780">
      <w:pPr>
        <w:numPr>
          <w:ilvl w:val="0"/>
          <w:numId w:val="6"/>
        </w:numPr>
      </w:pPr>
      <w:r w:rsidRPr="009158C7">
        <w:t>- druhý vrcholný politický orgán OSN</w:t>
      </w:r>
    </w:p>
    <w:p w14:paraId="54CBE3E2" w14:textId="77777777" w:rsidR="00A32780" w:rsidRPr="009158C7" w:rsidRDefault="00A32780" w:rsidP="00A32780">
      <w:pPr>
        <w:numPr>
          <w:ilvl w:val="0"/>
          <w:numId w:val="6"/>
        </w:numPr>
      </w:pPr>
      <w:r w:rsidRPr="009158C7">
        <w:t>- zastoupeny všechny členské země</w:t>
      </w:r>
    </w:p>
    <w:p w14:paraId="2CF23144" w14:textId="77777777" w:rsidR="00A32780" w:rsidRPr="009158C7" w:rsidRDefault="00A32780" w:rsidP="00A32780">
      <w:pPr>
        <w:numPr>
          <w:ilvl w:val="0"/>
          <w:numId w:val="6"/>
        </w:numPr>
      </w:pPr>
      <w:r w:rsidRPr="009158C7">
        <w:t>Hlasování – 1 země – 1 hlas</w:t>
      </w:r>
    </w:p>
    <w:p w14:paraId="6258C136" w14:textId="77777777" w:rsidR="00A32780" w:rsidRPr="009158C7" w:rsidRDefault="00A32780" w:rsidP="00A32780">
      <w:pPr>
        <w:numPr>
          <w:ilvl w:val="0"/>
          <w:numId w:val="6"/>
        </w:numPr>
      </w:pPr>
      <w:r w:rsidRPr="009158C7">
        <w:t>Rezoluce, které přijímá, ale nejsou závazné (výjimkou usnesení týkající se vnitřního chodu OSN)</w:t>
      </w:r>
    </w:p>
    <w:p w14:paraId="01F927B6" w14:textId="77777777" w:rsidR="00A32780" w:rsidRPr="009158C7" w:rsidRDefault="00A32780" w:rsidP="00A32780">
      <w:pPr>
        <w:numPr>
          <w:ilvl w:val="0"/>
          <w:numId w:val="6"/>
        </w:numPr>
      </w:pPr>
      <w:r w:rsidRPr="009158C7">
        <w:t>Volí generálního tajemníka</w:t>
      </w:r>
    </w:p>
    <w:p w14:paraId="4E752498" w14:textId="77777777" w:rsidR="00A32780" w:rsidRPr="009158C7" w:rsidRDefault="00A32780" w:rsidP="00A32780">
      <w:pPr>
        <w:ind w:left="720"/>
      </w:pPr>
    </w:p>
    <w:p w14:paraId="7F09ACE4" w14:textId="77777777" w:rsidR="00A32780" w:rsidRPr="00B64768" w:rsidRDefault="00A32780" w:rsidP="00A32780">
      <w:pPr>
        <w:rPr>
          <w:color w:val="FF0000"/>
        </w:rPr>
      </w:pPr>
      <w:r w:rsidRPr="00B64768">
        <w:rPr>
          <w:b/>
          <w:bCs/>
          <w:color w:val="FF0000"/>
        </w:rPr>
        <w:t xml:space="preserve">Mezinárodní soudní dvůr (International </w:t>
      </w:r>
      <w:proofErr w:type="spellStart"/>
      <w:r w:rsidRPr="00B64768">
        <w:rPr>
          <w:b/>
          <w:bCs/>
          <w:color w:val="FF0000"/>
        </w:rPr>
        <w:t>court</w:t>
      </w:r>
      <w:proofErr w:type="spellEnd"/>
      <w:r w:rsidRPr="00B64768">
        <w:rPr>
          <w:b/>
          <w:bCs/>
          <w:color w:val="FF0000"/>
        </w:rPr>
        <w:t xml:space="preserve"> </w:t>
      </w:r>
      <w:proofErr w:type="spellStart"/>
      <w:r w:rsidRPr="00B64768">
        <w:rPr>
          <w:b/>
          <w:bCs/>
          <w:color w:val="FF0000"/>
        </w:rPr>
        <w:t>of</w:t>
      </w:r>
      <w:proofErr w:type="spellEnd"/>
      <w:r w:rsidRPr="00B64768">
        <w:rPr>
          <w:b/>
          <w:bCs/>
          <w:color w:val="FF0000"/>
        </w:rPr>
        <w:t xml:space="preserve"> justice)</w:t>
      </w:r>
    </w:p>
    <w:p w14:paraId="313A9739" w14:textId="77777777" w:rsidR="00A32780" w:rsidRPr="009158C7" w:rsidRDefault="00A32780" w:rsidP="00A32780">
      <w:pPr>
        <w:numPr>
          <w:ilvl w:val="0"/>
          <w:numId w:val="7"/>
        </w:numPr>
      </w:pPr>
      <w:r w:rsidRPr="009158C7">
        <w:t>Sídlo: Haag</w:t>
      </w:r>
    </w:p>
    <w:p w14:paraId="2FC82ADE" w14:textId="77777777" w:rsidR="00A32780" w:rsidRPr="009158C7" w:rsidRDefault="00A32780" w:rsidP="00A32780">
      <w:pPr>
        <w:numPr>
          <w:ilvl w:val="0"/>
          <w:numId w:val="7"/>
        </w:numPr>
      </w:pPr>
      <w:r w:rsidRPr="009158C7">
        <w:t>Řeší spory mezi státy (nikoliv mezi jednotlivci)</w:t>
      </w:r>
    </w:p>
    <w:p w14:paraId="2D21533A" w14:textId="77777777" w:rsidR="00A32780" w:rsidRPr="009158C7" w:rsidRDefault="00A32780" w:rsidP="00A32780">
      <w:pPr>
        <w:numPr>
          <w:ilvl w:val="0"/>
          <w:numId w:val="7"/>
        </w:numPr>
      </w:pPr>
      <w:r w:rsidRPr="009158C7">
        <w:lastRenderedPageBreak/>
        <w:t>například spory o hranice území, kauzy diplomatických vztahů, nevměšování se do vnitřních záležitostí země nebo braní rukojmí.</w:t>
      </w:r>
      <w:r>
        <w:t xml:space="preserve"> Např. v roce 2010 rozhodl o tom, že když Kosovo jednostranně vyhlásilo samostatnost, neporušilo tím žádné mezinárodní právo. Dodnes ale třeba Srbové nezávislost Kosova odmítají.</w:t>
      </w:r>
    </w:p>
    <w:p w14:paraId="7282A3F8" w14:textId="77777777" w:rsidR="00A32780" w:rsidRPr="009158C7" w:rsidRDefault="00A32780" w:rsidP="00A32780">
      <w:pPr>
        <w:numPr>
          <w:ilvl w:val="0"/>
          <w:numId w:val="7"/>
        </w:numPr>
      </w:pPr>
      <w:r w:rsidRPr="009158C7">
        <w:t xml:space="preserve">Tvořen souborem 15 soudců </w:t>
      </w:r>
    </w:p>
    <w:p w14:paraId="18D96160" w14:textId="77777777" w:rsidR="00A32780" w:rsidRPr="009158C7" w:rsidRDefault="00A32780" w:rsidP="00A32780"/>
    <w:p w14:paraId="66795226" w14:textId="77777777" w:rsidR="00A32780" w:rsidRPr="00AC731C" w:rsidRDefault="00A32780" w:rsidP="00A32780">
      <w:pPr>
        <w:rPr>
          <w:b/>
        </w:rPr>
      </w:pPr>
      <w:r w:rsidRPr="00B64768">
        <w:rPr>
          <w:b/>
          <w:color w:val="FF0000"/>
        </w:rPr>
        <w:t>Ekonomická a sociální rada OSN (</w:t>
      </w:r>
      <w:proofErr w:type="gramStart"/>
      <w:r w:rsidRPr="00B64768">
        <w:rPr>
          <w:b/>
          <w:color w:val="FF0000"/>
        </w:rPr>
        <w:t>ESOSOC</w:t>
      </w:r>
      <w:r w:rsidRPr="00AC731C">
        <w:rPr>
          <w:b/>
        </w:rPr>
        <w:t>)</w:t>
      </w:r>
      <w:r>
        <w:rPr>
          <w:b/>
        </w:rPr>
        <w:t xml:space="preserve">  -</w:t>
      </w:r>
      <w:proofErr w:type="gramEnd"/>
      <w:r w:rsidRPr="00AC731C">
        <w:t xml:space="preserve"> Orgán monitorující </w:t>
      </w:r>
      <w:r w:rsidRPr="00AC731C">
        <w:rPr>
          <w:bCs/>
        </w:rPr>
        <w:t xml:space="preserve">celkovou hospodářskou situaci </w:t>
      </w:r>
      <w:r w:rsidRPr="00AC731C">
        <w:t>v regionech. Vytváří prognózy dalšího vývoje a navrhuje vládám příslušná opatření.</w:t>
      </w:r>
    </w:p>
    <w:p w14:paraId="5751776F" w14:textId="77777777" w:rsidR="00A32780" w:rsidRPr="00AC731C" w:rsidRDefault="00A32780" w:rsidP="00A32780">
      <w:r w:rsidRPr="00B64768">
        <w:rPr>
          <w:b/>
          <w:color w:val="FF0000"/>
        </w:rPr>
        <w:t>Poručenská rada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AC731C">
        <w:rPr>
          <w:b/>
        </w:rPr>
        <w:t xml:space="preserve"> </w:t>
      </w:r>
      <w:r w:rsidRPr="00AC731C">
        <w:t>r.</w:t>
      </w:r>
      <w:proofErr w:type="gramEnd"/>
      <w:r w:rsidRPr="00AC731C">
        <w:t xml:space="preserve"> </w:t>
      </w:r>
      <w:r w:rsidRPr="00AC731C">
        <w:rPr>
          <w:bCs/>
        </w:rPr>
        <w:t xml:space="preserve">1945 </w:t>
      </w:r>
      <w:r w:rsidRPr="00AC731C">
        <w:t xml:space="preserve">bylo na světě </w:t>
      </w:r>
      <w:r w:rsidRPr="00AC731C">
        <w:rPr>
          <w:bCs/>
        </w:rPr>
        <w:t xml:space="preserve">11 území </w:t>
      </w:r>
      <w:r w:rsidRPr="00AC731C">
        <w:t>(hl. Afrika, Tichomoří) pod mezinárodním dohledem</w:t>
      </w:r>
    </w:p>
    <w:p w14:paraId="6B5FD249" w14:textId="77777777" w:rsidR="00A32780" w:rsidRPr="00AC731C" w:rsidRDefault="00A32780" w:rsidP="00A32780">
      <w:pPr>
        <w:numPr>
          <w:ilvl w:val="0"/>
          <w:numId w:val="8"/>
        </w:numPr>
      </w:pPr>
      <w:r w:rsidRPr="00AC731C">
        <w:rPr>
          <w:bCs/>
        </w:rPr>
        <w:t xml:space="preserve">Hlavní úkol: </w:t>
      </w:r>
      <w:r w:rsidRPr="00AC731C">
        <w:t>podpora rozvoje svěřeneckých území a jejich postupný přechod k samosprávě nebo samostatnosti.</w:t>
      </w:r>
    </w:p>
    <w:p w14:paraId="5613291D" w14:textId="77777777" w:rsidR="00A32780" w:rsidRPr="00AC731C" w:rsidRDefault="00A32780" w:rsidP="00A32780">
      <w:pPr>
        <w:numPr>
          <w:ilvl w:val="0"/>
          <w:numId w:val="8"/>
        </w:numPr>
      </w:pPr>
      <w:r w:rsidRPr="00AC731C">
        <w:t>Členové – stálí členové RB</w:t>
      </w:r>
    </w:p>
    <w:p w14:paraId="381D1B45" w14:textId="77777777" w:rsidR="00A32780" w:rsidRPr="00AC731C" w:rsidRDefault="00A32780" w:rsidP="00A32780">
      <w:pPr>
        <w:numPr>
          <w:ilvl w:val="0"/>
          <w:numId w:val="8"/>
        </w:numPr>
      </w:pPr>
      <w:r w:rsidRPr="00AC731C">
        <w:t>Poslední svěřenecké území Palau (1994) – dříve USA</w:t>
      </w:r>
    </w:p>
    <w:p w14:paraId="4FAC08D2" w14:textId="77777777" w:rsidR="00A32780" w:rsidRDefault="00A32780" w:rsidP="00A32780">
      <w:pPr>
        <w:numPr>
          <w:ilvl w:val="0"/>
          <w:numId w:val="8"/>
        </w:numPr>
      </w:pPr>
      <w:r w:rsidRPr="00AC731C">
        <w:t xml:space="preserve">Dnes činnost pozastavena, sejdou se jen v případě potřeby </w:t>
      </w:r>
    </w:p>
    <w:p w14:paraId="15DB4991" w14:textId="77777777" w:rsidR="00A32780" w:rsidRPr="00AC731C" w:rsidRDefault="00A32780" w:rsidP="00A32780">
      <w:pPr>
        <w:ind w:left="720"/>
      </w:pPr>
    </w:p>
    <w:p w14:paraId="18A1FB06" w14:textId="77777777" w:rsidR="00A32780" w:rsidRPr="00AC731C" w:rsidRDefault="00A32780" w:rsidP="00A32780">
      <w:proofErr w:type="spellStart"/>
      <w:r w:rsidRPr="00B64768">
        <w:rPr>
          <w:b/>
          <w:color w:val="FF0000"/>
        </w:rPr>
        <w:t>Sekterariát</w:t>
      </w:r>
      <w:proofErr w:type="spellEnd"/>
      <w:r w:rsidRPr="00B64768">
        <w:rPr>
          <w:b/>
          <w:color w:val="FF0000"/>
        </w:rPr>
        <w:t xml:space="preserve"> </w:t>
      </w:r>
      <w:proofErr w:type="gramStart"/>
      <w:r w:rsidRPr="00B64768">
        <w:rPr>
          <w:b/>
          <w:color w:val="FF0000"/>
        </w:rPr>
        <w:t>OSN</w:t>
      </w:r>
      <w:r>
        <w:rPr>
          <w:b/>
        </w:rPr>
        <w:t xml:space="preserve"> - </w:t>
      </w:r>
      <w:r w:rsidRPr="00AC731C">
        <w:t>odpovídá</w:t>
      </w:r>
      <w:proofErr w:type="gramEnd"/>
      <w:r w:rsidRPr="00AC731C">
        <w:t xml:space="preserve"> za poskytování služeb ostatním orgánům OSN. </w:t>
      </w:r>
    </w:p>
    <w:p w14:paraId="1927C343" w14:textId="77777777" w:rsidR="00A32780" w:rsidRPr="00AC731C" w:rsidRDefault="00A32780" w:rsidP="00A32780">
      <w:pPr>
        <w:numPr>
          <w:ilvl w:val="0"/>
          <w:numId w:val="9"/>
        </w:numPr>
      </w:pPr>
      <w:r w:rsidRPr="00AC731C">
        <w:rPr>
          <w:bCs/>
        </w:rPr>
        <w:t>Funkce:</w:t>
      </w:r>
      <w:r w:rsidRPr="00AC731C">
        <w:t xml:space="preserve"> </w:t>
      </w:r>
    </w:p>
    <w:p w14:paraId="257AB004" w14:textId="77777777" w:rsidR="00A32780" w:rsidRPr="00AC731C" w:rsidRDefault="00A32780" w:rsidP="00A32780">
      <w:pPr>
        <w:numPr>
          <w:ilvl w:val="0"/>
          <w:numId w:val="9"/>
        </w:numPr>
      </w:pPr>
      <w:r w:rsidRPr="00AC731C">
        <w:t>Zpracovává podkladové informace pro zástupce vlád;</w:t>
      </w:r>
    </w:p>
    <w:p w14:paraId="6EBF58A6" w14:textId="77777777" w:rsidR="00A32780" w:rsidRPr="00AC731C" w:rsidRDefault="00A32780" w:rsidP="00A32780">
      <w:pPr>
        <w:numPr>
          <w:ilvl w:val="0"/>
          <w:numId w:val="9"/>
        </w:numPr>
      </w:pPr>
      <w:r w:rsidRPr="00AC731C">
        <w:t>Realizuje rozhodnutí členských států OSN;</w:t>
      </w:r>
    </w:p>
    <w:p w14:paraId="3DB8D848" w14:textId="77777777" w:rsidR="00A32780" w:rsidRPr="00AC731C" w:rsidRDefault="00A32780" w:rsidP="00A32780">
      <w:pPr>
        <w:numPr>
          <w:ilvl w:val="0"/>
          <w:numId w:val="9"/>
        </w:numPr>
      </w:pPr>
      <w:r w:rsidRPr="00AC731C">
        <w:t>Organizuje mezinárodní konference</w:t>
      </w:r>
    </w:p>
    <w:p w14:paraId="774E2549" w14:textId="77777777" w:rsidR="00A32780" w:rsidRPr="00AC731C" w:rsidRDefault="00A32780" w:rsidP="00A32780">
      <w:pPr>
        <w:numPr>
          <w:ilvl w:val="0"/>
          <w:numId w:val="9"/>
        </w:numPr>
      </w:pPr>
      <w:r w:rsidRPr="00AC731C">
        <w:t>Poskytuje překladatelské a tlumočnické služby do oficiálních jazyků OSN</w:t>
      </w:r>
    </w:p>
    <w:p w14:paraId="0BF94747" w14:textId="5BC24F00" w:rsidR="00A32780" w:rsidRPr="00AC731C" w:rsidRDefault="00A32780" w:rsidP="00A32780">
      <w:pPr>
        <w:numPr>
          <w:ilvl w:val="0"/>
          <w:numId w:val="9"/>
        </w:numPr>
      </w:pPr>
      <w:r w:rsidRPr="00AC731C">
        <w:t xml:space="preserve">V čele je generální </w:t>
      </w:r>
      <w:r w:rsidRPr="00AC731C">
        <w:t xml:space="preserve">tajemník – </w:t>
      </w:r>
      <w:proofErr w:type="spellStart"/>
      <w:r w:rsidRPr="00AC731C">
        <w:t>António</w:t>
      </w:r>
      <w:proofErr w:type="spellEnd"/>
      <w:r w:rsidRPr="00AC731C">
        <w:rPr>
          <w:bCs/>
        </w:rPr>
        <w:t xml:space="preserve"> </w:t>
      </w:r>
      <w:proofErr w:type="spellStart"/>
      <w:r w:rsidRPr="00AC731C">
        <w:rPr>
          <w:bCs/>
        </w:rPr>
        <w:t>Guterres</w:t>
      </w:r>
      <w:proofErr w:type="spellEnd"/>
      <w:r w:rsidRPr="00AC731C">
        <w:rPr>
          <w:bCs/>
        </w:rPr>
        <w:t xml:space="preserve"> (od ledna 2017)</w:t>
      </w:r>
    </w:p>
    <w:p w14:paraId="753015AE" w14:textId="77777777" w:rsidR="00A32780" w:rsidRPr="00B64768" w:rsidRDefault="00A32780" w:rsidP="00A32780">
      <w:pPr>
        <w:ind w:left="360"/>
        <w:rPr>
          <w:b/>
          <w:u w:val="single"/>
        </w:rPr>
      </w:pPr>
    </w:p>
    <w:p w14:paraId="50BC9877" w14:textId="77777777" w:rsidR="00A32780" w:rsidRPr="00B64768" w:rsidRDefault="00A32780" w:rsidP="00A32780">
      <w:pPr>
        <w:ind w:left="360"/>
        <w:rPr>
          <w:b/>
          <w:u w:val="single"/>
        </w:rPr>
      </w:pPr>
      <w:r w:rsidRPr="00B64768">
        <w:rPr>
          <w:b/>
          <w:u w:val="single"/>
        </w:rPr>
        <w:t>Další orgány spadající pod OSN:</w:t>
      </w:r>
    </w:p>
    <w:p w14:paraId="6E31E891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B64768">
        <w:rPr>
          <w:b/>
          <w:bCs/>
          <w:color w:val="FF0000"/>
        </w:rPr>
        <w:t>Mezinárodní trestní tribunály</w:t>
      </w:r>
    </w:p>
    <w:p w14:paraId="0BB3ECA1" w14:textId="77777777" w:rsidR="00A32780" w:rsidRPr="00365DD7" w:rsidRDefault="00A32780" w:rsidP="00A32780">
      <w:pPr>
        <w:ind w:left="720"/>
      </w:pPr>
      <w:r w:rsidRPr="000D4B9C">
        <w:t xml:space="preserve">V </w:t>
      </w:r>
      <w:r w:rsidRPr="000D4B9C">
        <w:rPr>
          <w:bCs/>
        </w:rPr>
        <w:t xml:space="preserve">90. letech </w:t>
      </w:r>
      <w:r w:rsidRPr="000D4B9C">
        <w:t>vznikly na půdě OSN dva mezinárodní trestní tribunály (</w:t>
      </w:r>
      <w:r w:rsidRPr="000D4B9C">
        <w:rPr>
          <w:bCs/>
        </w:rPr>
        <w:t xml:space="preserve">MTT pro bývalou Jugoslávii </w:t>
      </w:r>
      <w:r w:rsidRPr="000D4B9C">
        <w:t xml:space="preserve">a </w:t>
      </w:r>
      <w:r w:rsidRPr="000D4B9C">
        <w:rPr>
          <w:bCs/>
        </w:rPr>
        <w:t>MTT pro Rwandu</w:t>
      </w:r>
      <w:r w:rsidRPr="000D4B9C">
        <w:t>) – ty stíhají pachatele novodobých zločinů proti míru a lidskosti (podobně jako MVT v Norimberku)</w:t>
      </w:r>
      <w:r>
        <w:t xml:space="preserve">. Nyní již svou činnost ukončily, jsou nahrazeny </w:t>
      </w:r>
      <w:r>
        <w:rPr>
          <w:b/>
          <w:bCs/>
        </w:rPr>
        <w:t xml:space="preserve">Mechanismem </w:t>
      </w:r>
      <w:r w:rsidRPr="00365DD7">
        <w:rPr>
          <w:b/>
          <w:bCs/>
        </w:rPr>
        <w:t>OSN pro mezinárodní trestní tribunály (MICT</w:t>
      </w:r>
      <w:r>
        <w:rPr>
          <w:b/>
          <w:bCs/>
        </w:rPr>
        <w:t xml:space="preserve">), </w:t>
      </w:r>
      <w:r w:rsidRPr="00365DD7">
        <w:rPr>
          <w:bCs/>
        </w:rPr>
        <w:t>který převzal stejnou filozofii.</w:t>
      </w:r>
    </w:p>
    <w:p w14:paraId="108989F9" w14:textId="77777777" w:rsidR="00A32780" w:rsidRPr="000D4B9C" w:rsidRDefault="00A32780" w:rsidP="00A32780">
      <w:pPr>
        <w:ind w:left="720"/>
      </w:pPr>
      <w:r w:rsidRPr="000D4B9C">
        <w:t>MTT posuzují i vinu nejvyšších politických představitelů zemí, mohou vynášet tresty</w:t>
      </w:r>
    </w:p>
    <w:p w14:paraId="077ED2C1" w14:textId="77777777" w:rsidR="00A32780" w:rsidRPr="000D4B9C" w:rsidRDefault="00A32780" w:rsidP="00A32780">
      <w:pPr>
        <w:ind w:left="720"/>
      </w:pPr>
      <w:r w:rsidRPr="000D4B9C">
        <w:rPr>
          <w:b/>
          <w:bCs/>
        </w:rPr>
        <w:lastRenderedPageBreak/>
        <w:t xml:space="preserve">Nejvyšší trest </w:t>
      </w:r>
      <w:r w:rsidRPr="000D4B9C">
        <w:t>– doživotní vězení (nikdy amnestie)</w:t>
      </w:r>
    </w:p>
    <w:p w14:paraId="2767D98E" w14:textId="77777777" w:rsidR="00A32780" w:rsidRDefault="00A32780" w:rsidP="00A32780">
      <w:pPr>
        <w:ind w:left="720"/>
        <w:rPr>
          <w:b/>
          <w:bCs/>
        </w:rPr>
      </w:pPr>
      <w:r w:rsidRPr="000D4B9C">
        <w:t xml:space="preserve">Válečné zločiny a zločiny proti </w:t>
      </w:r>
      <w:proofErr w:type="gramStart"/>
      <w:r w:rsidRPr="000D4B9C">
        <w:t xml:space="preserve">lidskosti - </w:t>
      </w:r>
      <w:r w:rsidRPr="000D4B9C">
        <w:rPr>
          <w:b/>
          <w:bCs/>
        </w:rPr>
        <w:t>nepromlčitelné</w:t>
      </w:r>
      <w:proofErr w:type="gramEnd"/>
      <w:r w:rsidRPr="000D4B9C">
        <w:rPr>
          <w:b/>
          <w:bCs/>
        </w:rPr>
        <w:t xml:space="preserve"> </w:t>
      </w:r>
    </w:p>
    <w:p w14:paraId="5611F334" w14:textId="77777777" w:rsidR="00A32780" w:rsidRPr="00365DD7" w:rsidRDefault="00A32780" w:rsidP="00A32780">
      <w:pPr>
        <w:ind w:left="720"/>
        <w:rPr>
          <w:rFonts w:ascii="Times New Roman" w:hAnsi="Times New Roman" w:cs="Times New Roman"/>
          <w:b/>
          <w:bCs/>
        </w:rPr>
      </w:pPr>
      <w:r w:rsidRPr="00365DD7">
        <w:rPr>
          <w:rFonts w:ascii="Times New Roman" w:hAnsi="Times New Roman" w:cs="Times New Roman"/>
          <w:b/>
          <w:bCs/>
        </w:rPr>
        <w:t xml:space="preserve">Např. v nedávné době byl odsouzen k doživotí </w:t>
      </w:r>
      <w:r>
        <w:rPr>
          <w:rFonts w:ascii="Times New Roman" w:hAnsi="Times New Roman" w:cs="Times New Roman"/>
          <w:color w:val="000000"/>
        </w:rPr>
        <w:t>b</w:t>
      </w:r>
      <w:r w:rsidRPr="00365DD7">
        <w:rPr>
          <w:rFonts w:ascii="Times New Roman" w:hAnsi="Times New Roman" w:cs="Times New Roman"/>
          <w:color w:val="000000"/>
        </w:rPr>
        <w:t xml:space="preserve">ývalý vůdce bosenských Srbů Radovan </w:t>
      </w:r>
      <w:proofErr w:type="spellStart"/>
      <w:r w:rsidRPr="00365DD7">
        <w:rPr>
          <w:rFonts w:ascii="Times New Roman" w:hAnsi="Times New Roman" w:cs="Times New Roman"/>
          <w:color w:val="000000"/>
        </w:rPr>
        <w:t>Karadžić</w:t>
      </w:r>
      <w:proofErr w:type="spellEnd"/>
      <w:r w:rsidRPr="00365DD7">
        <w:rPr>
          <w:rFonts w:ascii="Times New Roman" w:hAnsi="Times New Roman" w:cs="Times New Roman"/>
          <w:color w:val="000000"/>
        </w:rPr>
        <w:t xml:space="preserve"> – za genocidu v Bosně v 90. </w:t>
      </w:r>
      <w:r>
        <w:rPr>
          <w:rFonts w:ascii="Times New Roman" w:hAnsi="Times New Roman" w:cs="Times New Roman"/>
          <w:color w:val="000000"/>
        </w:rPr>
        <w:t>l</w:t>
      </w:r>
      <w:r w:rsidRPr="00365DD7">
        <w:rPr>
          <w:rFonts w:ascii="Times New Roman" w:hAnsi="Times New Roman" w:cs="Times New Roman"/>
          <w:color w:val="000000"/>
        </w:rPr>
        <w:t>etech</w:t>
      </w:r>
      <w:r>
        <w:rPr>
          <w:rFonts w:ascii="Times New Roman" w:hAnsi="Times New Roman" w:cs="Times New Roman"/>
          <w:color w:val="000000"/>
        </w:rPr>
        <w:t>.</w:t>
      </w:r>
    </w:p>
    <w:p w14:paraId="09ABEAD6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B64768">
        <w:rPr>
          <w:b/>
          <w:bCs/>
          <w:color w:val="FF0000"/>
        </w:rPr>
        <w:t>Mírové síly OSN – tzv. modré přilby</w:t>
      </w:r>
    </w:p>
    <w:p w14:paraId="235CB829" w14:textId="77777777" w:rsidR="00A32780" w:rsidRPr="00365DD7" w:rsidRDefault="00A32780" w:rsidP="00A32780">
      <w:pPr>
        <w:ind w:left="720"/>
      </w:pPr>
      <w:r w:rsidRPr="00365DD7">
        <w:t>Vojenské jednotky, které členské státy na základě příslušné rezoluce poskytnou OSN k udržování míru v nestabilních částech světa</w:t>
      </w:r>
    </w:p>
    <w:p w14:paraId="3711BB03" w14:textId="77777777" w:rsidR="00A32780" w:rsidRPr="00365DD7" w:rsidRDefault="00A32780" w:rsidP="00A32780">
      <w:pPr>
        <w:ind w:left="720"/>
      </w:pPr>
      <w:r w:rsidRPr="00365DD7">
        <w:t>Každý stát může sám rozhodnout, kam své vojáky pošle</w:t>
      </w:r>
    </w:p>
    <w:p w14:paraId="3E402BD2" w14:textId="77777777" w:rsidR="00A32780" w:rsidRPr="00365DD7" w:rsidRDefault="00A32780" w:rsidP="00A32780">
      <w:pPr>
        <w:ind w:left="720"/>
      </w:pPr>
      <w:r w:rsidRPr="00365DD7">
        <w:t xml:space="preserve">Vojáci spadají pod OSN, jednotlivé státy na ně nemají vliv (plnění úkolů) </w:t>
      </w:r>
    </w:p>
    <w:p w14:paraId="3EDDE6F0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B64768">
        <w:rPr>
          <w:b/>
          <w:bCs/>
          <w:color w:val="FF0000"/>
        </w:rPr>
        <w:t>Mezinárodní měnový fond</w:t>
      </w:r>
    </w:p>
    <w:p w14:paraId="61F1623F" w14:textId="77777777" w:rsidR="00A32780" w:rsidRPr="00365DD7" w:rsidRDefault="00A32780" w:rsidP="00A32780">
      <w:pPr>
        <w:ind w:left="720"/>
      </w:pPr>
      <w:r w:rsidRPr="00365DD7">
        <w:t xml:space="preserve">Společně se Světovou bankou založen r. </w:t>
      </w:r>
      <w:r w:rsidRPr="00365DD7">
        <w:rPr>
          <w:bCs/>
        </w:rPr>
        <w:t>1944</w:t>
      </w:r>
      <w:r w:rsidRPr="00365DD7">
        <w:t xml:space="preserve">, sídlo </w:t>
      </w:r>
      <w:r w:rsidRPr="00365DD7">
        <w:rPr>
          <w:bCs/>
        </w:rPr>
        <w:t>Washington</w:t>
      </w:r>
    </w:p>
    <w:p w14:paraId="0452FBA8" w14:textId="77777777" w:rsidR="00A32780" w:rsidRPr="00365DD7" w:rsidRDefault="00A32780" w:rsidP="00A32780">
      <w:pPr>
        <w:ind w:left="720"/>
      </w:pPr>
      <w:r w:rsidRPr="00365DD7">
        <w:t xml:space="preserve">Primární úkol: </w:t>
      </w:r>
      <w:r w:rsidRPr="00365DD7">
        <w:rPr>
          <w:bCs/>
        </w:rPr>
        <w:t xml:space="preserve">udržení stability měnových systémů </w:t>
      </w:r>
      <w:r w:rsidRPr="00365DD7">
        <w:t>ve světě</w:t>
      </w:r>
    </w:p>
    <w:p w14:paraId="7E8D1DAA" w14:textId="77777777" w:rsidR="00A32780" w:rsidRPr="00365DD7" w:rsidRDefault="00A32780" w:rsidP="00A32780">
      <w:pPr>
        <w:ind w:left="720"/>
      </w:pPr>
      <w:r w:rsidRPr="00365DD7">
        <w:t xml:space="preserve">Poskytuje členským státům </w:t>
      </w:r>
      <w:r w:rsidRPr="00365DD7">
        <w:rPr>
          <w:bCs/>
        </w:rPr>
        <w:t xml:space="preserve">úvěry </w:t>
      </w:r>
      <w:r w:rsidRPr="00365DD7">
        <w:t>(např. během asijské finanční krize – MMF poskytl 19,5 miliardy dolarů J. Koreji – ta ho včas splatila, případně poskytl úvěr Ukrajině)</w:t>
      </w:r>
    </w:p>
    <w:p w14:paraId="06B80776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B64768">
        <w:rPr>
          <w:b/>
          <w:bCs/>
          <w:color w:val="FF0000"/>
        </w:rPr>
        <w:t xml:space="preserve"> Světová banka</w:t>
      </w:r>
    </w:p>
    <w:p w14:paraId="5D02E15A" w14:textId="77777777" w:rsidR="00A32780" w:rsidRPr="00365DD7" w:rsidRDefault="00A32780" w:rsidP="00A32780">
      <w:pPr>
        <w:ind w:left="720"/>
      </w:pPr>
      <w:r w:rsidRPr="00365DD7">
        <w:t>SÍDLO: Washington, spolupráce s MMF</w:t>
      </w:r>
    </w:p>
    <w:p w14:paraId="528C2F55" w14:textId="77777777" w:rsidR="00A32780" w:rsidRPr="00365DD7" w:rsidRDefault="00A32780" w:rsidP="00A32780">
      <w:pPr>
        <w:ind w:left="720"/>
      </w:pPr>
      <w:r w:rsidRPr="00365DD7">
        <w:t>Hlavní cíl: boj s chudobou, poskytuje členským zemím dlouhodobé úvěry (např. ke zvýšení ekonom. potenciálu)</w:t>
      </w:r>
    </w:p>
    <w:p w14:paraId="6700B076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0D4B9C">
        <w:rPr>
          <w:b/>
          <w:bCs/>
        </w:rPr>
        <w:t xml:space="preserve"> </w:t>
      </w:r>
      <w:r w:rsidRPr="00B64768">
        <w:rPr>
          <w:b/>
          <w:bCs/>
          <w:color w:val="FF0000"/>
        </w:rPr>
        <w:t>UNESCO</w:t>
      </w:r>
    </w:p>
    <w:p w14:paraId="207E7DE1" w14:textId="77777777" w:rsidR="00A32780" w:rsidRPr="00365DD7" w:rsidRDefault="00A32780" w:rsidP="00A32780">
      <w:pPr>
        <w:ind w:left="720"/>
      </w:pPr>
      <w:r w:rsidRPr="00365DD7">
        <w:rPr>
          <w:b/>
        </w:rPr>
        <w:t>SÍDLO:</w:t>
      </w:r>
      <w:r w:rsidRPr="00365DD7">
        <w:t xml:space="preserve"> Paříž, 1946</w:t>
      </w:r>
    </w:p>
    <w:p w14:paraId="2FAFE081" w14:textId="77777777" w:rsidR="00A32780" w:rsidRPr="00365DD7" w:rsidRDefault="00A32780" w:rsidP="00A32780">
      <w:pPr>
        <w:ind w:left="720"/>
      </w:pPr>
      <w:r w:rsidRPr="00365DD7">
        <w:t xml:space="preserve">Podpora členských států finančními příspěvky i odbornou pomocí při </w:t>
      </w:r>
      <w:r w:rsidRPr="00365DD7">
        <w:rPr>
          <w:bCs/>
        </w:rPr>
        <w:t>rozvoji vzdělanosti</w:t>
      </w:r>
      <w:r w:rsidRPr="00365DD7">
        <w:t>, péče o děti (zejména chudší státy)</w:t>
      </w:r>
    </w:p>
    <w:p w14:paraId="09447E72" w14:textId="77777777" w:rsidR="00A32780" w:rsidRPr="00365DD7" w:rsidRDefault="00A32780" w:rsidP="00A32780">
      <w:pPr>
        <w:ind w:left="720"/>
      </w:pPr>
      <w:r w:rsidRPr="00365DD7">
        <w:rPr>
          <w:bCs/>
        </w:rPr>
        <w:t xml:space="preserve">Péče o kulturní hodnoty </w:t>
      </w:r>
      <w:r w:rsidRPr="00365DD7">
        <w:t>v členských zemích</w:t>
      </w:r>
    </w:p>
    <w:p w14:paraId="23B39D21" w14:textId="77777777" w:rsidR="00A32780" w:rsidRPr="00365DD7" w:rsidRDefault="00A32780" w:rsidP="00A32780">
      <w:pPr>
        <w:ind w:left="720"/>
      </w:pPr>
      <w:r w:rsidRPr="00365DD7">
        <w:t xml:space="preserve">Na základě Úmluvy o ochraně světového dědictví – </w:t>
      </w:r>
      <w:r w:rsidRPr="00365DD7">
        <w:rPr>
          <w:bCs/>
        </w:rPr>
        <w:t xml:space="preserve">Seznam světového kulturního a přírodního dědictví </w:t>
      </w:r>
    </w:p>
    <w:p w14:paraId="3C9FB9EE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0D4B9C">
        <w:rPr>
          <w:b/>
          <w:bCs/>
        </w:rPr>
        <w:t xml:space="preserve"> </w:t>
      </w:r>
      <w:r w:rsidRPr="00B64768">
        <w:rPr>
          <w:b/>
          <w:bCs/>
          <w:color w:val="FF0000"/>
        </w:rPr>
        <w:t>UNICEF</w:t>
      </w:r>
    </w:p>
    <w:p w14:paraId="56ACA91D" w14:textId="77777777" w:rsidR="00A32780" w:rsidRPr="00365DD7" w:rsidRDefault="00A32780" w:rsidP="00A32780">
      <w:pPr>
        <w:ind w:left="720"/>
      </w:pPr>
      <w:r w:rsidRPr="00365DD7">
        <w:t>Vznik: 1946, sídlo: New York</w:t>
      </w:r>
    </w:p>
    <w:p w14:paraId="38E0AC94" w14:textId="77777777" w:rsidR="00A32780" w:rsidRPr="00365DD7" w:rsidRDefault="00A32780" w:rsidP="00A32780">
      <w:pPr>
        <w:ind w:left="720"/>
      </w:pPr>
      <w:r w:rsidRPr="00365DD7">
        <w:t xml:space="preserve">největší světová organizace, která se celosvětově zabývá </w:t>
      </w:r>
      <w:r w:rsidRPr="00365DD7">
        <w:rPr>
          <w:bCs/>
        </w:rPr>
        <w:t xml:space="preserve">ochranou a zlepšováním životních podmínek dětí </w:t>
      </w:r>
      <w:r w:rsidRPr="00365DD7">
        <w:t xml:space="preserve">a podporou jejich všestranného rozvoje. </w:t>
      </w:r>
    </w:p>
    <w:p w14:paraId="1E498AF3" w14:textId="77777777" w:rsidR="00A32780" w:rsidRPr="000D4B9C" w:rsidRDefault="00A32780" w:rsidP="00A32780">
      <w:pPr>
        <w:ind w:left="720"/>
        <w:rPr>
          <w:b/>
        </w:rPr>
      </w:pPr>
    </w:p>
    <w:p w14:paraId="0664564F" w14:textId="77777777" w:rsidR="00A32780" w:rsidRPr="00B64768" w:rsidRDefault="00A32780" w:rsidP="00A32780">
      <w:pPr>
        <w:numPr>
          <w:ilvl w:val="0"/>
          <w:numId w:val="10"/>
        </w:numPr>
        <w:rPr>
          <w:b/>
          <w:color w:val="FF0000"/>
        </w:rPr>
      </w:pPr>
      <w:r w:rsidRPr="00B64768">
        <w:rPr>
          <w:b/>
          <w:bCs/>
          <w:color w:val="FF0000"/>
        </w:rPr>
        <w:lastRenderedPageBreak/>
        <w:t>UNEP (Program OSN pro životní prostředí)</w:t>
      </w:r>
    </w:p>
    <w:p w14:paraId="524FD9DB" w14:textId="77777777" w:rsidR="00A32780" w:rsidRPr="00365DD7" w:rsidRDefault="00A32780" w:rsidP="00A32780">
      <w:pPr>
        <w:ind w:left="720"/>
        <w:rPr>
          <w:b/>
        </w:rPr>
      </w:pPr>
      <w:r w:rsidRPr="00365DD7">
        <w:rPr>
          <w:b/>
        </w:rPr>
        <w:t>1972</w:t>
      </w:r>
    </w:p>
    <w:p w14:paraId="5C65997F" w14:textId="77777777" w:rsidR="00A32780" w:rsidRPr="00B64768" w:rsidRDefault="00A32780" w:rsidP="00A32780">
      <w:pPr>
        <w:ind w:left="720"/>
      </w:pPr>
      <w:r w:rsidRPr="00B64768">
        <w:t>Prostředek celosvětové kontroly životního prostředí.  Zjišťuje možná rizika ohrožujících životní prostředí, zabývá se prevencí jeho poškozování a financování projektů na jeho ochranu. Dále iniciuje a koordinuje akce na ochranu životního prostředí.</w:t>
      </w:r>
    </w:p>
    <w:p w14:paraId="40BE8F67" w14:textId="77777777" w:rsidR="00A32780" w:rsidRPr="00B64768" w:rsidRDefault="00A32780" w:rsidP="00A32780">
      <w:pPr>
        <w:ind w:left="720"/>
      </w:pPr>
      <w:r w:rsidRPr="00B64768">
        <w:t>Pod patronátem UNEP podepsána tzv. Stockholmská úmluva (zakazuje nebo reguluje některé látky)</w:t>
      </w:r>
      <w:r w:rsidRPr="00B64768">
        <w:rPr>
          <w:bCs/>
        </w:rPr>
        <w:t xml:space="preserve"> </w:t>
      </w:r>
    </w:p>
    <w:p w14:paraId="69903C54" w14:textId="77777777" w:rsidR="00A32780" w:rsidRPr="00B64768" w:rsidRDefault="00A32780" w:rsidP="00A32780">
      <w:pPr>
        <w:ind w:left="360"/>
        <w:rPr>
          <w:b/>
          <w:u w:val="single"/>
        </w:rPr>
      </w:pPr>
    </w:p>
    <w:p w14:paraId="5D676185" w14:textId="77777777" w:rsidR="00A32780" w:rsidRPr="00B64768" w:rsidRDefault="00A32780" w:rsidP="00A32780">
      <w:pPr>
        <w:ind w:left="360"/>
        <w:rPr>
          <w:b/>
          <w:u w:val="single"/>
        </w:rPr>
      </w:pPr>
      <w:r w:rsidRPr="00B64768">
        <w:rPr>
          <w:b/>
          <w:u w:val="single"/>
        </w:rPr>
        <w:t>OPATŘENÍ PŘI OHROŽENÍ MÍRU</w:t>
      </w:r>
    </w:p>
    <w:p w14:paraId="62150095" w14:textId="77777777" w:rsidR="00A32780" w:rsidRPr="00B64768" w:rsidRDefault="00A32780" w:rsidP="00A32780">
      <w:pPr>
        <w:numPr>
          <w:ilvl w:val="0"/>
          <w:numId w:val="11"/>
        </w:numPr>
        <w:rPr>
          <w:b/>
        </w:rPr>
      </w:pPr>
      <w:r w:rsidRPr="00B64768">
        <w:rPr>
          <w:b/>
          <w:bCs/>
          <w:color w:val="FF0000"/>
        </w:rPr>
        <w:t>REZOLUCE</w:t>
      </w:r>
      <w:r w:rsidRPr="00B64768">
        <w:rPr>
          <w:b/>
          <w:color w:val="FF0000"/>
        </w:rPr>
        <w:t xml:space="preserve"> (Rozhodnutí)</w:t>
      </w:r>
      <w:r w:rsidRPr="00B64768">
        <w:rPr>
          <w:b/>
        </w:rPr>
        <w:t xml:space="preserve"> – </w:t>
      </w:r>
      <w:r w:rsidRPr="00B64768">
        <w:t xml:space="preserve">může přijímat jen Valné </w:t>
      </w:r>
      <w:proofErr w:type="spellStart"/>
      <w:r w:rsidRPr="00B64768">
        <w:t>shrom</w:t>
      </w:r>
      <w:proofErr w:type="spellEnd"/>
      <w:r w:rsidRPr="00B64768">
        <w:t xml:space="preserve">. nebo RB. Ovšem pouze rezoluce </w:t>
      </w:r>
      <w:r w:rsidRPr="00B64768">
        <w:rPr>
          <w:bCs/>
        </w:rPr>
        <w:t xml:space="preserve">RB jsou závazné </w:t>
      </w:r>
      <w:r w:rsidRPr="00B64768">
        <w:t>– adresovány členským státům, které hrubě porušují základní principy (např. ochranu lidských práv)</w:t>
      </w:r>
    </w:p>
    <w:p w14:paraId="5AC44917" w14:textId="04224340" w:rsidR="00A32780" w:rsidRPr="00B64768" w:rsidRDefault="00A32780" w:rsidP="00A32780">
      <w:pPr>
        <w:numPr>
          <w:ilvl w:val="0"/>
          <w:numId w:val="11"/>
        </w:numPr>
      </w:pPr>
      <w:r w:rsidRPr="00B64768">
        <w:rPr>
          <w:b/>
          <w:bCs/>
          <w:color w:val="FF0000"/>
        </w:rPr>
        <w:t>EMBARGO (zábrana)</w:t>
      </w:r>
      <w:r w:rsidRPr="00B64768">
        <w:rPr>
          <w:b/>
          <w:bCs/>
        </w:rPr>
        <w:t xml:space="preserve"> </w:t>
      </w:r>
      <w:r w:rsidRPr="00B64768">
        <w:rPr>
          <w:b/>
        </w:rPr>
        <w:t xml:space="preserve">– </w:t>
      </w:r>
      <w:r w:rsidRPr="00B64768">
        <w:t xml:space="preserve">nejmírnější donucovací prostředek </w:t>
      </w:r>
      <w:r w:rsidRPr="00B64768">
        <w:t>OSN, členské</w:t>
      </w:r>
      <w:r w:rsidRPr="00B64768">
        <w:t xml:space="preserve"> státy nesmějí vyvážet zbraně ani vojenský materiál do států, vůči nimž je embargo vyhlášeno</w:t>
      </w:r>
    </w:p>
    <w:p w14:paraId="3734E5F3" w14:textId="77777777" w:rsidR="00A32780" w:rsidRPr="00B64768" w:rsidRDefault="00A32780" w:rsidP="00A32780">
      <w:pPr>
        <w:ind w:left="720"/>
      </w:pPr>
      <w:r w:rsidRPr="00B64768">
        <w:t>Někdy i suroviny (ropa, zemní plyn)</w:t>
      </w:r>
    </w:p>
    <w:p w14:paraId="03667904" w14:textId="77777777" w:rsidR="00A32780" w:rsidRDefault="00A32780" w:rsidP="00A32780">
      <w:pPr>
        <w:ind w:left="720"/>
      </w:pPr>
      <w:r w:rsidRPr="00B64768">
        <w:t>Smysl je oslabení vojenské síly embargovaných států</w:t>
      </w:r>
    </w:p>
    <w:p w14:paraId="0D3D4AD9" w14:textId="77777777" w:rsidR="00A32780" w:rsidRDefault="00A32780" w:rsidP="00A32780">
      <w:pPr>
        <w:ind w:left="720"/>
      </w:pPr>
      <w:r w:rsidRPr="00B64768">
        <w:rPr>
          <w:b/>
          <w:bCs/>
          <w:color w:val="FF0000"/>
        </w:rPr>
        <w:t>SANKCE</w:t>
      </w:r>
      <w:r w:rsidRPr="00B64768">
        <w:rPr>
          <w:b/>
          <w:bCs/>
        </w:rPr>
        <w:t xml:space="preserve"> </w:t>
      </w:r>
      <w:r w:rsidRPr="00B64768">
        <w:t>(usnesení, příkaz) – omezení obchodu a výměny ve vojenské, ekonomické či finanční oblasti; někdy jsou uplatňovány ale i sankce sportovní. OSN může rovněž udělit zákaz cestování některým osobám</w:t>
      </w:r>
    </w:p>
    <w:p w14:paraId="036D29BF" w14:textId="77777777" w:rsidR="00A32780" w:rsidRPr="00B64768" w:rsidRDefault="00A32780" w:rsidP="00A32780">
      <w:pPr>
        <w:ind w:left="720"/>
      </w:pPr>
      <w:r w:rsidRPr="00B64768">
        <w:rPr>
          <w:b/>
          <w:bCs/>
          <w:color w:val="FF0000"/>
        </w:rPr>
        <w:t>BOJKOT</w:t>
      </w:r>
      <w:r w:rsidRPr="00B64768">
        <w:rPr>
          <w:b/>
        </w:rPr>
        <w:t xml:space="preserve"> – </w:t>
      </w:r>
      <w:r w:rsidRPr="00B64768">
        <w:t>politický nástroj, postiženému státu je dočasně pozastaveno jeho členství v MO (i sportovních, nesmí se např. účastnit OH)</w:t>
      </w:r>
    </w:p>
    <w:p w14:paraId="0DE73FBC" w14:textId="77777777" w:rsidR="00A32780" w:rsidRPr="00B64768" w:rsidRDefault="00A32780" w:rsidP="00A32780">
      <w:pPr>
        <w:ind w:left="720"/>
      </w:pPr>
      <w:r w:rsidRPr="00B64768">
        <w:t>Přerušení diplomatických styků, pozastaveny smlouvy</w:t>
      </w:r>
    </w:p>
    <w:p w14:paraId="7B84BD60" w14:textId="491058D8" w:rsidR="00A32780" w:rsidRPr="00B64768" w:rsidRDefault="00A32780" w:rsidP="00A32780">
      <w:pPr>
        <w:ind w:left="720"/>
      </w:pPr>
      <w:r w:rsidRPr="00B64768">
        <w:t xml:space="preserve">Např. v letech </w:t>
      </w:r>
      <w:r w:rsidRPr="00B64768">
        <w:t>1962–1994</w:t>
      </w:r>
      <w:r w:rsidRPr="00B64768">
        <w:t xml:space="preserve"> – bojkotováni sportovci z JAR (reakce na politiku rasové segregace), to stejné </w:t>
      </w:r>
      <w:proofErr w:type="gramStart"/>
      <w:r w:rsidRPr="00B64768">
        <w:t>1992 – 1995</w:t>
      </w:r>
      <w:proofErr w:type="gramEnd"/>
      <w:r w:rsidRPr="00B64768">
        <w:t xml:space="preserve"> – sportovci z Jugoslávie (válečný konflikt) </w:t>
      </w:r>
    </w:p>
    <w:p w14:paraId="7CB9E5EA" w14:textId="77777777" w:rsidR="00065787" w:rsidRDefault="00065787"/>
    <w:sectPr w:rsidR="0006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D69"/>
    <w:multiLevelType w:val="hybridMultilevel"/>
    <w:tmpl w:val="34644340"/>
    <w:lvl w:ilvl="0" w:tplc="7CE4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A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A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8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8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16E8B"/>
    <w:multiLevelType w:val="hybridMultilevel"/>
    <w:tmpl w:val="3F74BBCC"/>
    <w:lvl w:ilvl="0" w:tplc="256C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8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8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E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04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02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B3569"/>
    <w:multiLevelType w:val="hybridMultilevel"/>
    <w:tmpl w:val="852A19B0"/>
    <w:lvl w:ilvl="0" w:tplc="BCEA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5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F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4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C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33F76"/>
    <w:multiLevelType w:val="hybridMultilevel"/>
    <w:tmpl w:val="D6CA9E22"/>
    <w:lvl w:ilvl="0" w:tplc="17B8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2A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4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0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8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E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444928"/>
    <w:multiLevelType w:val="hybridMultilevel"/>
    <w:tmpl w:val="972050A2"/>
    <w:lvl w:ilvl="0" w:tplc="E6A8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B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C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6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82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4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F62E22"/>
    <w:multiLevelType w:val="hybridMultilevel"/>
    <w:tmpl w:val="3338366E"/>
    <w:lvl w:ilvl="0" w:tplc="9D5A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2F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A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E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EA391B"/>
    <w:multiLevelType w:val="hybridMultilevel"/>
    <w:tmpl w:val="23C6C630"/>
    <w:lvl w:ilvl="0" w:tplc="BD8A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3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0E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B63D43"/>
    <w:multiLevelType w:val="hybridMultilevel"/>
    <w:tmpl w:val="D4E02C5A"/>
    <w:lvl w:ilvl="0" w:tplc="FE5C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E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2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2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6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0F6172"/>
    <w:multiLevelType w:val="hybridMultilevel"/>
    <w:tmpl w:val="2DC0A3BE"/>
    <w:lvl w:ilvl="0" w:tplc="412A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4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B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C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C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A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6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DA4BE7"/>
    <w:multiLevelType w:val="hybridMultilevel"/>
    <w:tmpl w:val="3132ABD6"/>
    <w:lvl w:ilvl="0" w:tplc="AD22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2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0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0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2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937929"/>
    <w:multiLevelType w:val="hybridMultilevel"/>
    <w:tmpl w:val="BE346DEC"/>
    <w:lvl w:ilvl="0" w:tplc="6E84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A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27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0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E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0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0"/>
    <w:rsid w:val="00065787"/>
    <w:rsid w:val="00600935"/>
    <w:rsid w:val="00A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61AF"/>
  <w15:chartTrackingRefBased/>
  <w15:docId w15:val="{20B311FF-E62C-4A72-A6C8-4783CBA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7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2021-03-12T14:22:00Z</dcterms:created>
  <dcterms:modified xsi:type="dcterms:W3CDTF">2021-03-12T15:07:00Z</dcterms:modified>
</cp:coreProperties>
</file>