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806F47" w:rsidRPr="00DD07FA" w:rsidTr="00EB48FE">
        <w:tc>
          <w:tcPr>
            <w:tcW w:w="9637" w:type="dxa"/>
            <w:gridSpan w:val="2"/>
            <w:tcBorders>
              <w:top w:val="single" w:sz="1" w:space="0" w:color="000000"/>
              <w:left w:val="single" w:sz="1" w:space="0" w:color="000000"/>
              <w:bottom w:val="single" w:sz="1" w:space="0" w:color="000000"/>
              <w:right w:val="single" w:sz="1" w:space="0" w:color="000000"/>
            </w:tcBorders>
          </w:tcPr>
          <w:p w:rsidR="00806F47" w:rsidRPr="00DD07FA" w:rsidRDefault="00806F47" w:rsidP="00EB48FE">
            <w:pPr>
              <w:pStyle w:val="Obsahtabulky"/>
            </w:pPr>
            <w:r w:rsidRPr="00DD07FA">
              <w:t>Škola: Stře</w:t>
            </w:r>
            <w:r>
              <w:t>dní škola knižní kultury, s.r.o.</w:t>
            </w:r>
          </w:p>
        </w:tc>
      </w:tr>
      <w:tr w:rsidR="00806F47" w:rsidRPr="00DD07FA" w:rsidTr="00EB48FE">
        <w:tc>
          <w:tcPr>
            <w:tcW w:w="9637" w:type="dxa"/>
            <w:gridSpan w:val="2"/>
            <w:tcBorders>
              <w:left w:val="single" w:sz="1" w:space="0" w:color="000000"/>
              <w:bottom w:val="single" w:sz="1" w:space="0" w:color="000000"/>
              <w:right w:val="single" w:sz="1" w:space="0" w:color="000000"/>
            </w:tcBorders>
          </w:tcPr>
          <w:p w:rsidR="00806F47" w:rsidRDefault="00806F47" w:rsidP="00EB48FE">
            <w:pPr>
              <w:pStyle w:val="Obsahtabulky"/>
              <w:jc w:val="center"/>
              <w:rPr>
                <w:b/>
                <w:bCs/>
              </w:rPr>
            </w:pPr>
            <w:r>
              <w:rPr>
                <w:b/>
                <w:bCs/>
              </w:rPr>
              <w:t>Pravidla pro hodnocení výsledků vzdělávání žáků</w:t>
            </w:r>
          </w:p>
          <w:p w:rsidR="00806F47" w:rsidRDefault="00806F47" w:rsidP="00EB48FE">
            <w:pPr>
              <w:pStyle w:val="Obsahtabulky"/>
              <w:jc w:val="center"/>
              <w:rPr>
                <w:b/>
                <w:bCs/>
                <w:sz w:val="18"/>
                <w:szCs w:val="18"/>
              </w:rPr>
            </w:pPr>
          </w:p>
          <w:p w:rsidR="00806F47" w:rsidRPr="00CE7532" w:rsidRDefault="00806F47" w:rsidP="00EB48FE">
            <w:pPr>
              <w:pStyle w:val="Obsahtabulky"/>
              <w:jc w:val="center"/>
              <w:rPr>
                <w:b/>
                <w:bCs/>
                <w:sz w:val="16"/>
                <w:szCs w:val="16"/>
              </w:rPr>
            </w:pPr>
            <w:r w:rsidRPr="00CE7532">
              <w:rPr>
                <w:b/>
                <w:bCs/>
                <w:sz w:val="16"/>
                <w:szCs w:val="16"/>
              </w:rPr>
              <w:t>Příloha č. 1 Školního řádu Stře</w:t>
            </w:r>
            <w:r>
              <w:rPr>
                <w:b/>
                <w:bCs/>
                <w:sz w:val="16"/>
                <w:szCs w:val="16"/>
              </w:rPr>
              <w:t>dní školy knižní kultury, s.r.o.</w:t>
            </w:r>
            <w:bookmarkStart w:id="0" w:name="_GoBack"/>
            <w:bookmarkEnd w:id="0"/>
          </w:p>
        </w:tc>
      </w:tr>
      <w:tr w:rsidR="00806F47" w:rsidRPr="00DD07FA" w:rsidTr="00EB48FE">
        <w:tc>
          <w:tcPr>
            <w:tcW w:w="4818" w:type="dxa"/>
            <w:tcBorders>
              <w:left w:val="single" w:sz="1" w:space="0" w:color="000000"/>
              <w:bottom w:val="single" w:sz="1" w:space="0" w:color="000000"/>
            </w:tcBorders>
          </w:tcPr>
          <w:p w:rsidR="00806F47" w:rsidRPr="00DD07FA" w:rsidRDefault="00806F47" w:rsidP="00EB48FE">
            <w:pPr>
              <w:pStyle w:val="Obsahtabulky"/>
            </w:pPr>
            <w:proofErr w:type="gramStart"/>
            <w:r w:rsidRPr="00DD07FA">
              <w:t>Č.j.</w:t>
            </w:r>
            <w:proofErr w:type="gramEnd"/>
            <w:r w:rsidRPr="00DD07FA">
              <w:t>:</w:t>
            </w:r>
          </w:p>
        </w:tc>
        <w:tc>
          <w:tcPr>
            <w:tcW w:w="4819" w:type="dxa"/>
            <w:tcBorders>
              <w:left w:val="single" w:sz="1" w:space="0" w:color="000000"/>
              <w:bottom w:val="single" w:sz="1" w:space="0" w:color="000000"/>
              <w:right w:val="single" w:sz="1" w:space="0" w:color="000000"/>
            </w:tcBorders>
          </w:tcPr>
          <w:p w:rsidR="00806F47" w:rsidRPr="00DD07FA" w:rsidRDefault="00806F47" w:rsidP="00EB48FE">
            <w:pPr>
              <w:pStyle w:val="Obsahtabulky"/>
            </w:pPr>
            <w:r>
              <w:t>Účinnost od: 1. 9. 2021</w:t>
            </w:r>
          </w:p>
        </w:tc>
      </w:tr>
      <w:tr w:rsidR="00806F47" w:rsidRPr="00DD07FA" w:rsidTr="00EB48FE">
        <w:tc>
          <w:tcPr>
            <w:tcW w:w="4818" w:type="dxa"/>
            <w:tcBorders>
              <w:left w:val="single" w:sz="1" w:space="0" w:color="000000"/>
              <w:bottom w:val="single" w:sz="1" w:space="0" w:color="000000"/>
            </w:tcBorders>
          </w:tcPr>
          <w:p w:rsidR="00806F47" w:rsidRPr="00DD07FA" w:rsidRDefault="00806F47" w:rsidP="00EB48FE">
            <w:pPr>
              <w:pStyle w:val="Obsahtabulky"/>
            </w:pPr>
            <w:r w:rsidRPr="00DD07FA">
              <w:t>Spisový znak:</w:t>
            </w:r>
            <w:r>
              <w:t xml:space="preserve"> </w:t>
            </w:r>
            <w:proofErr w:type="gramStart"/>
            <w:r>
              <w:t>A.4</w:t>
            </w:r>
            <w:proofErr w:type="gramEnd"/>
          </w:p>
        </w:tc>
        <w:tc>
          <w:tcPr>
            <w:tcW w:w="4819" w:type="dxa"/>
            <w:tcBorders>
              <w:left w:val="single" w:sz="1" w:space="0" w:color="000000"/>
              <w:bottom w:val="single" w:sz="1" w:space="0" w:color="000000"/>
              <w:right w:val="single" w:sz="1" w:space="0" w:color="000000"/>
            </w:tcBorders>
          </w:tcPr>
          <w:p w:rsidR="00806F47" w:rsidRPr="00DD07FA" w:rsidRDefault="00806F47" w:rsidP="00EB48FE">
            <w:pPr>
              <w:pStyle w:val="Obsahtabulky"/>
            </w:pPr>
            <w:r w:rsidRPr="00DD07FA">
              <w:t>Skartační znak:</w:t>
            </w:r>
            <w:r>
              <w:t xml:space="preserve"> 5 let po skončení platnosti</w:t>
            </w:r>
          </w:p>
        </w:tc>
      </w:tr>
      <w:tr w:rsidR="00806F47" w:rsidRPr="00DD07FA" w:rsidTr="00EB48FE">
        <w:tc>
          <w:tcPr>
            <w:tcW w:w="9637" w:type="dxa"/>
            <w:gridSpan w:val="2"/>
            <w:tcBorders>
              <w:left w:val="single" w:sz="1" w:space="0" w:color="000000"/>
              <w:bottom w:val="single" w:sz="1" w:space="0" w:color="000000"/>
              <w:right w:val="single" w:sz="1" w:space="0" w:color="000000"/>
            </w:tcBorders>
          </w:tcPr>
          <w:p w:rsidR="00806F47" w:rsidRPr="00DD07FA" w:rsidRDefault="00806F47" w:rsidP="00EB48FE">
            <w:pPr>
              <w:pStyle w:val="Obsahtabulky"/>
            </w:pPr>
            <w:r w:rsidRPr="00DD07FA">
              <w:t>Změny:</w:t>
            </w:r>
          </w:p>
        </w:tc>
      </w:tr>
    </w:tbl>
    <w:p w:rsidR="00806F47" w:rsidRDefault="00806F47" w:rsidP="00806F47">
      <w:pPr>
        <w:spacing w:after="240" w:line="360" w:lineRule="atLeast"/>
        <w:rPr>
          <w:rStyle w:val="Siln"/>
          <w:rFonts w:ascii="Verdana" w:hAnsi="Verdana"/>
        </w:rPr>
      </w:pPr>
    </w:p>
    <w:p w:rsidR="00806F47" w:rsidRDefault="00806F47" w:rsidP="00806F47">
      <w:pPr>
        <w:spacing w:after="240" w:line="360" w:lineRule="atLeast"/>
        <w:rPr>
          <w:rFonts w:ascii="Verdana" w:hAnsi="Verdana"/>
          <w:color w:val="000000"/>
          <w:sz w:val="17"/>
          <w:szCs w:val="17"/>
        </w:rPr>
      </w:pPr>
    </w:p>
    <w:p w:rsidR="00806F47" w:rsidRDefault="00806F47" w:rsidP="00806F47">
      <w:pPr>
        <w:pStyle w:val="Normlnweb"/>
        <w:spacing w:line="360" w:lineRule="atLeast"/>
        <w:rPr>
          <w:rFonts w:ascii="Verdana" w:hAnsi="Verdana"/>
          <w:color w:val="000000"/>
          <w:sz w:val="17"/>
          <w:szCs w:val="17"/>
        </w:rPr>
      </w:pPr>
      <w:r>
        <w:rPr>
          <w:rStyle w:val="Siln"/>
          <w:rFonts w:ascii="Verdana" w:hAnsi="Verdana"/>
          <w:color w:val="000000"/>
          <w:sz w:val="17"/>
          <w:szCs w:val="17"/>
        </w:rPr>
        <w:t>I. Hodnocení výsledků vzdělávání žáků na vysvědčení</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Výsledky vzdělávání žáků v jednotlivých předmětech se hodnotí na vysvědčení stupni prospěchu:</w:t>
      </w:r>
      <w:r>
        <w:rPr>
          <w:rFonts w:ascii="Verdana" w:hAnsi="Verdana"/>
          <w:color w:val="000000"/>
          <w:sz w:val="17"/>
          <w:szCs w:val="17"/>
        </w:rPr>
        <w:br/>
        <w:t>výborný (1) – chvalitebný (2) – dobrý (3) – dostatečný (4) – nedostatečný (5).</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Není-li možné žáka hodnotit z některého předmětu, uvede se na vysvědčení u příslušného předmětu místo stupně prospěchu slovo "</w:t>
      </w:r>
      <w:proofErr w:type="gramStart"/>
      <w:r>
        <w:rPr>
          <w:rFonts w:ascii="Verdana" w:hAnsi="Verdana"/>
          <w:color w:val="000000"/>
          <w:sz w:val="17"/>
          <w:szCs w:val="17"/>
        </w:rPr>
        <w:t>nehodnocen(a)".</w:t>
      </w:r>
      <w:proofErr w:type="gramEnd"/>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Pokud je žák z vyučování některého předmětu zcela uvolněn, uvede se na vysvědčení u příslušného předmětu místo stupně prospěchu slovo "</w:t>
      </w:r>
      <w:proofErr w:type="gramStart"/>
      <w:r>
        <w:rPr>
          <w:rFonts w:ascii="Verdana" w:hAnsi="Verdana"/>
          <w:color w:val="000000"/>
          <w:sz w:val="17"/>
          <w:szCs w:val="17"/>
        </w:rPr>
        <w:t>uvolněn(a)".</w:t>
      </w:r>
      <w:proofErr w:type="gramEnd"/>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Chování žáka se hodnotí stupni hodnocení:</w:t>
      </w:r>
      <w:r>
        <w:rPr>
          <w:rFonts w:ascii="Verdana" w:hAnsi="Verdana"/>
          <w:color w:val="000000"/>
          <w:sz w:val="17"/>
          <w:szCs w:val="17"/>
        </w:rPr>
        <w:br/>
        <w:t>velmi dobré (1) – uspokojivé (2) – neuspokojivé (3).</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Celkové hodnocení žáka se na vysvědčení vyjadřuje stupni:</w:t>
      </w:r>
      <w:r>
        <w:rPr>
          <w:rFonts w:ascii="Verdana" w:hAnsi="Verdana"/>
          <w:color w:val="000000"/>
          <w:sz w:val="17"/>
          <w:szCs w:val="17"/>
        </w:rPr>
        <w:br/>
      </w:r>
      <w:proofErr w:type="gramStart"/>
      <w:r>
        <w:rPr>
          <w:rFonts w:ascii="Verdana" w:hAnsi="Verdana"/>
          <w:color w:val="000000"/>
          <w:sz w:val="17"/>
          <w:szCs w:val="17"/>
        </w:rPr>
        <w:t>prospěl(a) s vyznamenáním</w:t>
      </w:r>
      <w:proofErr w:type="gramEnd"/>
      <w:r>
        <w:rPr>
          <w:rFonts w:ascii="Verdana" w:hAnsi="Verdana"/>
          <w:color w:val="000000"/>
          <w:sz w:val="17"/>
          <w:szCs w:val="17"/>
        </w:rPr>
        <w:t xml:space="preserve"> – prospěl(a) – neprospěl(a) – nehodnocen(a).</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Žák prospěl s vyznamenáním, není-li klasifikace v žádném povinném předmětu horší než stupeň 2 – chvalitebný a průměrný prospěch z povinných předmětů není horší než </w:t>
      </w:r>
      <w:smartTag w:uri="urn:schemas-microsoft-com:office:smarttags" w:element="metricconverter">
        <w:smartTagPr>
          <w:attr w:name="ProductID" w:val="1,50 a"/>
        </w:smartTagPr>
        <w:r>
          <w:rPr>
            <w:rFonts w:ascii="Verdana" w:hAnsi="Verdana"/>
            <w:color w:val="000000"/>
            <w:sz w:val="17"/>
            <w:szCs w:val="17"/>
          </w:rPr>
          <w:t>1,50 a</w:t>
        </w:r>
      </w:smartTag>
      <w:r>
        <w:rPr>
          <w:rFonts w:ascii="Verdana" w:hAnsi="Verdana"/>
          <w:color w:val="000000"/>
          <w:sz w:val="17"/>
          <w:szCs w:val="17"/>
        </w:rPr>
        <w:t xml:space="preserve"> chování je hodnoceno jako velmi dobré. </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Žák prospěl, není-li klasifikace v některém povinném předmětu vyjádřena stupněm 5 – nedostatečný. </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Žák neprospěl, je-li klasifikace v některém povinném předmětu vyjádřena stupněm 5 – nedostatečný, nebo není-li žák hodnocen z některého předmětu na konci druhého pololetí.</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Žák je nehodnocen, pokud ho není možné hodnotit z některého předmětu na konci prvního pololetí ani v náhradním termínu.</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Za první pololetí se vydává žákovi výpis z vysvědčení, za druhé pololetí se vydává žákovi vysvědčení za obě pololetí. </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Hodnocení výsledků vzdělávání žáka na vysvědčení (na výpisu) je vyjádřeno klasifikací.</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Do vyššího ročníku postoupí žák, který na konci druhého pololetí příslušného ročníku prospěl ze všech povinných předmětů. </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Nelze-li žáka hodnotit na konci prvního pololetí, určí ředitelka školy pro jeho hodnocení náhradní termín, a to tak, aby hodnocení za první pololetí bylo provedeno nejpozději do </w:t>
      </w:r>
      <w:r>
        <w:rPr>
          <w:rFonts w:ascii="Verdana" w:hAnsi="Verdana"/>
          <w:sz w:val="17"/>
          <w:szCs w:val="17"/>
        </w:rPr>
        <w:t>konce června. Nen</w:t>
      </w:r>
      <w:r>
        <w:rPr>
          <w:rFonts w:ascii="Verdana" w:hAnsi="Verdana"/>
          <w:color w:val="000000"/>
          <w:sz w:val="17"/>
          <w:szCs w:val="17"/>
        </w:rPr>
        <w:t>í-li možné žáka hodnotit ani v náhradním termínu, žák se za první pololetí nehodnotí.</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lastRenderedPageBreak/>
        <w:t>Nelze-li žáka hodnotit na konci druhého pololetí, určí ředitelka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Žák, který na konci druhého pololetí neprospěl nejvýše ze 2 povinných předmětů, nebo žák, který neprospěl na konci prvního pololetí nejvýše </w:t>
      </w:r>
      <w:proofErr w:type="gramStart"/>
      <w:r>
        <w:rPr>
          <w:rFonts w:ascii="Verdana" w:hAnsi="Verdana"/>
          <w:color w:val="000000"/>
          <w:sz w:val="17"/>
          <w:szCs w:val="17"/>
        </w:rPr>
        <w:t>ze</w:t>
      </w:r>
      <w:proofErr w:type="gramEnd"/>
      <w:r>
        <w:rPr>
          <w:rFonts w:ascii="Verdana" w:hAnsi="Verdana"/>
          <w:color w:val="000000"/>
          <w:sz w:val="17"/>
          <w:szCs w:val="17"/>
        </w:rPr>
        <w:t xml:space="preserve"> 2 povinných předmětů vyučovaných pouze v prvním pololetí, koná z těchto předmětů opravnou zkoušku nejpozději do konce příslušného školního roku v termínu stanoveném ředitelkou školy. Opravné zkoušky jsou komisionální.</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Žák, který nevykoná opravnou zkoušku úspěšně nebo se k jejímu konání nedostaví, neprospěl. Ze závažných důvodů může ředitelka školy žákovi stanovit náhradní termín opravné zkoušky nejpozději do konce září.</w:t>
      </w:r>
    </w:p>
    <w:p w:rsidR="00806F47" w:rsidRPr="003E5ADD" w:rsidRDefault="00806F47" w:rsidP="00806F47">
      <w:pPr>
        <w:numPr>
          <w:ilvl w:val="0"/>
          <w:numId w:val="1"/>
        </w:numPr>
        <w:spacing w:before="100" w:beforeAutospacing="1" w:after="100" w:afterAutospacing="1" w:line="360" w:lineRule="atLeast"/>
        <w:rPr>
          <w:rFonts w:ascii="Verdana" w:hAnsi="Verdana"/>
          <w:sz w:val="17"/>
          <w:szCs w:val="17"/>
          <w:u w:val="single"/>
        </w:rPr>
      </w:pPr>
      <w:r>
        <w:rPr>
          <w:rFonts w:ascii="Verdana" w:hAnsi="Verdana"/>
          <w:color w:val="000000"/>
          <w:sz w:val="17"/>
          <w:szCs w:val="17"/>
        </w:rPr>
        <w:t xml:space="preserve">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ředitelku školy o </w:t>
      </w:r>
      <w:r w:rsidRPr="003E5ADD">
        <w:rPr>
          <w:rFonts w:ascii="Verdana" w:hAnsi="Verdana"/>
          <w:sz w:val="17"/>
          <w:szCs w:val="17"/>
        </w:rPr>
        <w:t>přezkoumání hodnocení. Ředitelka školy pak nařídí komisionální přezkoušení žáka, které se koná nejpozději do 14 dnů od doručení žádosti nebo v termínu dohodnutém se zletilým žákem nebo zákonným zástupcem nezletilého žáka, nebo, v případě, že se žádost týká hodnocení chování nebo předmětů výchovného zaměření, posoudí dodržení pravidel pro hodnocení výsledků vzdělávání.</w:t>
      </w:r>
    </w:p>
    <w:p w:rsidR="00806F47" w:rsidRDefault="00806F47" w:rsidP="00806F47">
      <w:pPr>
        <w:numPr>
          <w:ilvl w:val="0"/>
          <w:numId w:val="1"/>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Ředitelka školy může žákovi, který splnil povinnou školní docházku a který na konci druhého pololetí neprospěl nebo nemohl být hodnocen, povolit opakování ročníku po posouzení jeho dosavadních studijních výsledků a důvodů uvedených v žádosti.</w:t>
      </w:r>
    </w:p>
    <w:p w:rsidR="00806F47" w:rsidRDefault="00806F47" w:rsidP="00806F47">
      <w:pPr>
        <w:pStyle w:val="Normlnweb"/>
        <w:spacing w:line="360" w:lineRule="atLeast"/>
        <w:rPr>
          <w:rFonts w:ascii="Verdana" w:hAnsi="Verdana"/>
          <w:color w:val="000000"/>
          <w:sz w:val="17"/>
          <w:szCs w:val="17"/>
        </w:rPr>
      </w:pPr>
      <w:r>
        <w:rPr>
          <w:rStyle w:val="Siln"/>
          <w:rFonts w:ascii="Verdana" w:hAnsi="Verdana"/>
          <w:color w:val="000000"/>
          <w:sz w:val="17"/>
          <w:szCs w:val="17"/>
        </w:rPr>
        <w:t>II. Komisionální zkouška</w:t>
      </w:r>
    </w:p>
    <w:p w:rsidR="00806F47" w:rsidRDefault="00806F47" w:rsidP="00806F47">
      <w:pPr>
        <w:numPr>
          <w:ilvl w:val="0"/>
          <w:numId w:val="2"/>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Komisionální zkoušku koná žák v těchto případech:</w:t>
      </w:r>
      <w:r>
        <w:rPr>
          <w:rFonts w:ascii="Verdana" w:hAnsi="Verdana"/>
          <w:color w:val="000000"/>
          <w:sz w:val="17"/>
          <w:szCs w:val="17"/>
        </w:rPr>
        <w:br/>
        <w:t xml:space="preserve">a) koná-li opravné zkoušky, </w:t>
      </w:r>
      <w:r>
        <w:rPr>
          <w:rFonts w:ascii="Verdana" w:hAnsi="Verdana"/>
          <w:color w:val="000000"/>
          <w:sz w:val="17"/>
          <w:szCs w:val="17"/>
        </w:rPr>
        <w:br/>
        <w:t>b) koná-li komisionální přezkoušení při pochybnosti o správnosti hodnocení,</w:t>
      </w:r>
      <w:r>
        <w:rPr>
          <w:rFonts w:ascii="Verdana" w:hAnsi="Verdana"/>
          <w:color w:val="000000"/>
          <w:sz w:val="17"/>
          <w:szCs w:val="17"/>
        </w:rPr>
        <w:br/>
        <w:t>c) koná-li rozdílovou zkoušku,</w:t>
      </w:r>
      <w:r>
        <w:rPr>
          <w:rFonts w:ascii="Verdana" w:hAnsi="Verdana"/>
          <w:color w:val="000000"/>
          <w:sz w:val="17"/>
          <w:szCs w:val="17"/>
        </w:rPr>
        <w:br/>
        <w:t>d) koná-li zkoušku v náhradním termínu, tj. dodatečnou zkoušku.</w:t>
      </w:r>
    </w:p>
    <w:p w:rsidR="00806F47" w:rsidRDefault="00806F47" w:rsidP="00806F47">
      <w:pPr>
        <w:numPr>
          <w:ilvl w:val="0"/>
          <w:numId w:val="2"/>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Komisionální zkoušku může žák konat v jednom dni nejvýše jednu.</w:t>
      </w:r>
    </w:p>
    <w:p w:rsidR="00806F47" w:rsidRDefault="00806F47" w:rsidP="00806F47">
      <w:pPr>
        <w:numPr>
          <w:ilvl w:val="0"/>
          <w:numId w:val="2"/>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Komisionální opravnou zkoušku může žák ve druhém pololetí konat nejdříve v měsíci srpnu příslušného školního roku, pokud zletilý žák nebo zákonný zástupce nezletilého žáka nedohodne s ředitelkou školy dřívější termín; v případě žáka posledního ročníku vzdělávání vyhoví ředitelka školy žádosti o dřívější termín vždy.</w:t>
      </w:r>
    </w:p>
    <w:p w:rsidR="00806F47" w:rsidRDefault="00806F47" w:rsidP="00806F47">
      <w:pPr>
        <w:spacing w:before="100" w:beforeAutospacing="1" w:after="100" w:afterAutospacing="1" w:line="360" w:lineRule="atLeast"/>
        <w:rPr>
          <w:rFonts w:ascii="Verdana" w:hAnsi="Verdana"/>
          <w:color w:val="000000"/>
          <w:sz w:val="17"/>
          <w:szCs w:val="17"/>
        </w:rPr>
      </w:pPr>
    </w:p>
    <w:p w:rsidR="00806F47" w:rsidRDefault="00806F47" w:rsidP="00806F47">
      <w:pPr>
        <w:spacing w:before="100" w:beforeAutospacing="1" w:after="100" w:afterAutospacing="1" w:line="360" w:lineRule="atLeast"/>
        <w:rPr>
          <w:rFonts w:ascii="Verdana" w:hAnsi="Verdana"/>
          <w:color w:val="000000"/>
          <w:sz w:val="17"/>
          <w:szCs w:val="17"/>
        </w:rPr>
      </w:pPr>
    </w:p>
    <w:p w:rsidR="00806F47" w:rsidRDefault="00806F47" w:rsidP="00806F47">
      <w:pPr>
        <w:pStyle w:val="Normlnweb"/>
        <w:spacing w:line="360" w:lineRule="atLeast"/>
        <w:ind w:left="0"/>
        <w:rPr>
          <w:rFonts w:ascii="Verdana" w:hAnsi="Verdana"/>
          <w:color w:val="000000"/>
          <w:sz w:val="17"/>
          <w:szCs w:val="17"/>
        </w:rPr>
      </w:pPr>
      <w:r>
        <w:rPr>
          <w:rFonts w:ascii="Verdana" w:hAnsi="Verdana"/>
          <w:color w:val="000000"/>
          <w:sz w:val="17"/>
          <w:szCs w:val="17"/>
        </w:rPr>
        <w:lastRenderedPageBreak/>
        <w:t xml:space="preserve">   </w:t>
      </w:r>
      <w:r>
        <w:rPr>
          <w:rStyle w:val="Siln"/>
          <w:rFonts w:ascii="Verdana" w:hAnsi="Verdana"/>
          <w:color w:val="000000"/>
          <w:sz w:val="17"/>
          <w:szCs w:val="17"/>
        </w:rPr>
        <w:t>III. Podrobnosti o komisionálních zkouškách a komisionálním přezkoušení</w:t>
      </w:r>
    </w:p>
    <w:p w:rsidR="00806F47" w:rsidRPr="003427F6" w:rsidRDefault="00806F47" w:rsidP="00806F47">
      <w:pPr>
        <w:numPr>
          <w:ilvl w:val="0"/>
          <w:numId w:val="3"/>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Komisionální opravné zkoušky a komisionální přezkoušení při pochybnostech o správnosti hodnocení</w:t>
      </w:r>
      <w:r>
        <w:rPr>
          <w:rFonts w:ascii="Verdana" w:hAnsi="Verdana"/>
          <w:color w:val="000000"/>
          <w:sz w:val="17"/>
          <w:szCs w:val="17"/>
        </w:rPr>
        <w:br/>
        <w:t>Komise pro komisionální opravné zkoušky a komisionální přezkoušení je tříčlenná. Jejím předsedou je ředitelka školy nebo jí pověřený učitel, zkoušející učitel vyučující žáka danému vyučovacímu předmětu a přísedící, který má odbornou kvalifikaci pro týž nebo příbuzný vyučovací předmět. Členy komise jmenuje ředitelka školy. Výsledek zkoušky vyhlásí předseda komise veřejně v den konání zkoušky. Rozhodnutí o klasifikaci je při opravné zkoušce a komisionálním přezkoušení konečné.</w:t>
      </w:r>
      <w:r>
        <w:rPr>
          <w:rFonts w:ascii="Verdana" w:hAnsi="Verdana"/>
          <w:color w:val="000000"/>
          <w:sz w:val="17"/>
          <w:szCs w:val="17"/>
        </w:rPr>
        <w:br/>
        <w:t xml:space="preserve">Komisi jmenuje ředitelka školy nejpozději 14 dní před konáním zkoušky. </w:t>
      </w:r>
      <w:r w:rsidRPr="003E5ADD">
        <w:rPr>
          <w:rFonts w:ascii="Verdana" w:hAnsi="Verdana"/>
          <w:color w:val="000000"/>
          <w:sz w:val="17"/>
          <w:szCs w:val="17"/>
        </w:rPr>
        <w:t>Složení komise a termín opravné zkoušky budou zveřejněny na hlavní nástěnce a na webových stránkách školy.</w:t>
      </w:r>
      <w:r>
        <w:rPr>
          <w:rFonts w:ascii="Verdana" w:hAnsi="Verdana"/>
          <w:color w:val="000000"/>
          <w:sz w:val="17"/>
          <w:szCs w:val="17"/>
        </w:rPr>
        <w:t xml:space="preserve"> Maximální délka trvání komisionální zkoušky je 30 minut, délka přípravy na komisionální zkoušku je maximálně 15 minut. </w:t>
      </w:r>
      <w:r>
        <w:rPr>
          <w:rFonts w:ascii="Verdana" w:hAnsi="Verdana"/>
          <w:color w:val="000000"/>
          <w:sz w:val="17"/>
          <w:szCs w:val="17"/>
        </w:rPr>
        <w:br/>
        <w:t>Opravnou zkoušku koná žák z učiva příslušného klasifikačního období. O komisionální zkoušce je veden protokol na formuláři SEVT 492610.</w:t>
      </w:r>
      <w:r>
        <w:rPr>
          <w:rFonts w:ascii="Verdana" w:hAnsi="Verdana"/>
          <w:color w:val="000000"/>
          <w:sz w:val="17"/>
          <w:szCs w:val="17"/>
        </w:rPr>
        <w:br/>
        <w:t xml:space="preserve">Obdobně bude postupováno i v případě komisionálního přezkoušení při pochybnostech o správnosti hodnocení na konci prvního nebo druhého pololetí. </w:t>
      </w:r>
      <w:r w:rsidRPr="003E5ADD">
        <w:rPr>
          <w:rFonts w:ascii="Verdana" w:hAnsi="Verdana"/>
          <w:color w:val="000000"/>
          <w:sz w:val="17"/>
          <w:szCs w:val="17"/>
        </w:rPr>
        <w:t>Termíny pro jmenování komise a zveřejnění údajů se však zkracují na max. 7 dnů před termínem komisionálního přezkoušení.</w:t>
      </w:r>
    </w:p>
    <w:p w:rsidR="00806F47" w:rsidRDefault="00806F47" w:rsidP="00806F47">
      <w:pPr>
        <w:numPr>
          <w:ilvl w:val="0"/>
          <w:numId w:val="3"/>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Rozdílové zkoušky </w:t>
      </w:r>
      <w:r>
        <w:rPr>
          <w:rFonts w:ascii="Verdana" w:hAnsi="Verdana"/>
          <w:color w:val="000000"/>
          <w:sz w:val="17"/>
          <w:szCs w:val="17"/>
        </w:rPr>
        <w:br/>
        <w:t xml:space="preserve">Při konání stanovených rozdílových zkoušek při přestupu z jiné střední školy </w:t>
      </w:r>
      <w:r w:rsidRPr="003E5ADD">
        <w:rPr>
          <w:rFonts w:ascii="Verdana" w:hAnsi="Verdana"/>
          <w:color w:val="000000"/>
          <w:sz w:val="17"/>
          <w:szCs w:val="17"/>
        </w:rPr>
        <w:t>zkoušející učitel přizve ke zkoušení pro zvýšení objektivity hodnocení učitele s</w:t>
      </w:r>
      <w:r>
        <w:rPr>
          <w:rFonts w:ascii="Verdana" w:hAnsi="Verdana"/>
          <w:color w:val="000000"/>
          <w:sz w:val="17"/>
          <w:szCs w:val="17"/>
        </w:rPr>
        <w:t xml:space="preserve"> pokud možno </w:t>
      </w:r>
      <w:r w:rsidRPr="003E5ADD">
        <w:rPr>
          <w:rFonts w:ascii="Verdana" w:hAnsi="Verdana"/>
          <w:color w:val="000000"/>
          <w:sz w:val="17"/>
          <w:szCs w:val="17"/>
        </w:rPr>
        <w:t>odpovídající odbornou kvalifikací.</w:t>
      </w:r>
      <w:r>
        <w:rPr>
          <w:rFonts w:ascii="Verdana" w:hAnsi="Verdana"/>
          <w:color w:val="000000"/>
          <w:sz w:val="17"/>
          <w:szCs w:val="17"/>
        </w:rPr>
        <w:t xml:space="preserve"> O hodnocení žáka vyhotoví zkoušející učitel zápis na formuláři SEVT 492610. Žák koná zkoušku z učiva v rozsahu za celé příslušné klasifikační období. Pokud byl žák z předmětu za 1. pololetí nehodnocen, je předmětem zkoušky učivo za celý školní rok. Výslednou známku na vysvědčení stanoví vyučující na základě výsledku zkoušky, resp. stávajících podkladů pro hodnocení.</w:t>
      </w:r>
    </w:p>
    <w:p w:rsidR="00806F47" w:rsidRPr="00A75F22" w:rsidRDefault="00806F47" w:rsidP="00806F47">
      <w:pPr>
        <w:numPr>
          <w:ilvl w:val="0"/>
          <w:numId w:val="3"/>
        </w:numPr>
        <w:spacing w:line="360" w:lineRule="atLeast"/>
        <w:rPr>
          <w:rFonts w:ascii="Verdana" w:hAnsi="Verdana"/>
          <w:color w:val="000000"/>
          <w:sz w:val="17"/>
          <w:szCs w:val="17"/>
        </w:rPr>
      </w:pPr>
      <w:r>
        <w:rPr>
          <w:rFonts w:ascii="Verdana" w:hAnsi="Verdana"/>
          <w:color w:val="000000"/>
          <w:sz w:val="17"/>
          <w:szCs w:val="17"/>
        </w:rPr>
        <w:t xml:space="preserve">Zkoušky v náhradním termínu </w:t>
      </w:r>
      <w:r>
        <w:rPr>
          <w:rFonts w:ascii="Verdana" w:hAnsi="Verdana"/>
          <w:color w:val="000000"/>
          <w:sz w:val="17"/>
          <w:szCs w:val="17"/>
        </w:rPr>
        <w:br/>
        <w:t xml:space="preserve">Zkoušky v náhradním termínu se konají v případě, že pro neúčast žáka ve vyučování ho nebylo možné ohodnotit v běžném termínu. Příslušný vyučující ji může navrhnout, pokud přesáhne absence žáka během klasifikačního období 3 hodiny u jednohodinového předmětu nebo 6 hodin u dvouhodinového předmětu nebo 9 hodin u tříhodinového předmětu nebo 12 hodin u čtyřhodinového předmětu, popř. je-li celková absence žáka vyšší než 120 hodin, nebo pokud nemá dostatečné podklady pro hodnocení. Vyučující k přezkoušení přizve pro zvýšení objektivity hodnocení učitele s odpovídající odbornou kvalifikací. O přezkoušení pak vyhotoví zápis na formuláři SEVT 492610. </w:t>
      </w:r>
      <w:r w:rsidRPr="00A75F22">
        <w:rPr>
          <w:rFonts w:ascii="Verdana" w:hAnsi="Verdana"/>
          <w:color w:val="000000"/>
          <w:sz w:val="17"/>
          <w:szCs w:val="17"/>
        </w:rPr>
        <w:t>P</w:t>
      </w:r>
      <w:r>
        <w:rPr>
          <w:rFonts w:ascii="Verdana" w:hAnsi="Verdana"/>
          <w:color w:val="000000"/>
          <w:sz w:val="17"/>
          <w:szCs w:val="17"/>
        </w:rPr>
        <w:t>řesná pravidla pro provádění zko</w:t>
      </w:r>
      <w:r w:rsidRPr="00A75F22">
        <w:rPr>
          <w:rFonts w:ascii="Verdana" w:hAnsi="Verdana"/>
          <w:color w:val="000000"/>
          <w:sz w:val="17"/>
          <w:szCs w:val="17"/>
        </w:rPr>
        <w:t xml:space="preserve">ušek </w:t>
      </w:r>
      <w:r>
        <w:rPr>
          <w:rFonts w:ascii="Verdana" w:hAnsi="Verdana"/>
          <w:color w:val="000000"/>
          <w:sz w:val="17"/>
          <w:szCs w:val="17"/>
        </w:rPr>
        <w:t xml:space="preserve">v náhradním termínu </w:t>
      </w:r>
      <w:r w:rsidRPr="00A75F22">
        <w:rPr>
          <w:rFonts w:ascii="Verdana" w:hAnsi="Verdana"/>
          <w:color w:val="000000"/>
          <w:sz w:val="17"/>
          <w:szCs w:val="17"/>
        </w:rPr>
        <w:t xml:space="preserve">stanoví Pravidla k provádění </w:t>
      </w:r>
      <w:r>
        <w:rPr>
          <w:rFonts w:ascii="Verdana" w:hAnsi="Verdana"/>
          <w:color w:val="000000"/>
          <w:sz w:val="17"/>
          <w:szCs w:val="17"/>
        </w:rPr>
        <w:t>zkoušek v náhradním termínu, která jsou přístupná na hlavní nástěnce školy</w:t>
      </w:r>
      <w:r w:rsidRPr="00A75F22">
        <w:rPr>
          <w:rFonts w:ascii="Verdana" w:hAnsi="Verdana"/>
          <w:color w:val="000000"/>
          <w:sz w:val="17"/>
          <w:szCs w:val="17"/>
        </w:rPr>
        <w:t>.</w:t>
      </w:r>
    </w:p>
    <w:p w:rsidR="00806F47" w:rsidRDefault="00806F47" w:rsidP="00806F47">
      <w:pPr>
        <w:pStyle w:val="Normlnweb"/>
        <w:spacing w:line="360" w:lineRule="atLeast"/>
        <w:ind w:left="0"/>
        <w:rPr>
          <w:rFonts w:ascii="Verdana" w:hAnsi="Verdana"/>
          <w:color w:val="000000"/>
          <w:sz w:val="17"/>
          <w:szCs w:val="17"/>
        </w:rPr>
      </w:pPr>
      <w:r>
        <w:rPr>
          <w:rStyle w:val="Siln"/>
          <w:rFonts w:ascii="Verdana" w:hAnsi="Verdana"/>
          <w:color w:val="000000"/>
          <w:sz w:val="17"/>
          <w:szCs w:val="17"/>
        </w:rPr>
        <w:lastRenderedPageBreak/>
        <w:t>IV. Kritéria stupňů prospěchu</w:t>
      </w:r>
    </w:p>
    <w:p w:rsidR="00806F47" w:rsidRDefault="00806F47" w:rsidP="00806F47">
      <w:pPr>
        <w:numPr>
          <w:ilvl w:val="0"/>
          <w:numId w:val="4"/>
        </w:numPr>
        <w:spacing w:before="100" w:beforeAutospacing="1" w:after="240" w:line="360" w:lineRule="atLeast"/>
        <w:rPr>
          <w:rFonts w:ascii="Verdana" w:hAnsi="Verdana"/>
          <w:color w:val="000000"/>
          <w:sz w:val="17"/>
          <w:szCs w:val="17"/>
        </w:rPr>
      </w:pPr>
      <w:r>
        <w:rPr>
          <w:rFonts w:ascii="Verdana" w:hAnsi="Verdana"/>
          <w:color w:val="000000"/>
          <w:sz w:val="17"/>
          <w:szCs w:val="17"/>
        </w:rPr>
        <w:t xml:space="preserve">Klasifikace ve vyučovacích předmětech s převahou teoretického zaměření </w:t>
      </w:r>
      <w:r>
        <w:rPr>
          <w:rFonts w:ascii="Verdana" w:hAnsi="Verdana"/>
          <w:color w:val="000000"/>
          <w:sz w:val="17"/>
          <w:szCs w:val="17"/>
        </w:rPr>
        <w:br/>
      </w:r>
      <w:r>
        <w:rPr>
          <w:rFonts w:ascii="Verdana" w:hAnsi="Verdana"/>
          <w:color w:val="000000"/>
          <w:sz w:val="17"/>
          <w:szCs w:val="17"/>
        </w:rPr>
        <w:br/>
        <w:t>Stupeň 1 (výborný)</w:t>
      </w:r>
      <w:r>
        <w:rPr>
          <w:rFonts w:ascii="Verdana" w:hAnsi="Verdana"/>
          <w:color w:val="000000"/>
          <w:sz w:val="17"/>
          <w:szCs w:val="17"/>
        </w:rPr>
        <w:br/>
        <w:t xml:space="preserve">Žák ovládá požadované poznatky, fakta, pojmy, definice a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činností jsou kvalitní. Je schopen samostatně studovat vhodné texty. </w:t>
      </w:r>
      <w:r>
        <w:rPr>
          <w:rFonts w:ascii="Verdana" w:hAnsi="Verdana"/>
          <w:color w:val="000000"/>
          <w:sz w:val="17"/>
          <w:szCs w:val="17"/>
        </w:rPr>
        <w:br/>
      </w:r>
      <w:r>
        <w:rPr>
          <w:rFonts w:ascii="Verdana" w:hAnsi="Verdana"/>
          <w:color w:val="000000"/>
          <w:sz w:val="17"/>
          <w:szCs w:val="17"/>
        </w:rPr>
        <w:br/>
        <w:t>Stupeň 2 (chvalitebný)</w:t>
      </w:r>
      <w:r>
        <w:rPr>
          <w:rFonts w:ascii="Verdana" w:hAnsi="Verdana"/>
          <w:color w:val="000000"/>
          <w:sz w:val="17"/>
          <w:szCs w:val="17"/>
        </w:rPr>
        <w:br/>
        <w:t xml:space="preserve">Žák ovládá požadované poznatky, fakta, pojmy, definice a zákonitosti v podstatě uceleně, přesně a plně. Pohotově vykonává požadované intelektuální a praktické činnosti. Samostatně a produktivně nebo podle menších podnětů učitele uplatňuje osvojené poznatky a dovednosti při řešení teoretických a praktických úkolů, při výkladu a hodnocení jevů i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r>
        <w:rPr>
          <w:rFonts w:ascii="Verdana" w:hAnsi="Verdana"/>
          <w:color w:val="000000"/>
          <w:sz w:val="17"/>
          <w:szCs w:val="17"/>
        </w:rPr>
        <w:br/>
      </w:r>
      <w:r>
        <w:rPr>
          <w:rFonts w:ascii="Verdana" w:hAnsi="Verdana"/>
          <w:color w:val="000000"/>
          <w:sz w:val="17"/>
          <w:szCs w:val="17"/>
        </w:rPr>
        <w:br/>
        <w:t>Stupeň 3 (dobrý)</w:t>
      </w:r>
      <w:r>
        <w:rPr>
          <w:rFonts w:ascii="Verdana" w:hAnsi="Verdana"/>
          <w:color w:val="000000"/>
          <w:sz w:val="17"/>
          <w:szCs w:val="17"/>
        </w:rPr>
        <w:br/>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r>
        <w:rPr>
          <w:rFonts w:ascii="Verdana" w:hAnsi="Verdana"/>
          <w:color w:val="000000"/>
          <w:sz w:val="17"/>
          <w:szCs w:val="17"/>
        </w:rPr>
        <w:br/>
      </w:r>
      <w:r>
        <w:rPr>
          <w:rFonts w:ascii="Verdana" w:hAnsi="Verdana"/>
          <w:color w:val="000000"/>
          <w:sz w:val="17"/>
          <w:szCs w:val="17"/>
        </w:rPr>
        <w:br/>
        <w:t>Stupeň 4 (dostatečný)</w:t>
      </w:r>
      <w:r>
        <w:rPr>
          <w:rFonts w:ascii="Verdana" w:hAnsi="Verdana"/>
          <w:color w:val="000000"/>
          <w:sz w:val="17"/>
          <w:szCs w:val="17"/>
        </w:rPr>
        <w:br/>
        <w:t xml:space="preserve">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w:t>
      </w:r>
      <w:r>
        <w:rPr>
          <w:rFonts w:ascii="Verdana" w:hAnsi="Verdana"/>
          <w:color w:val="000000"/>
          <w:sz w:val="17"/>
          <w:szCs w:val="17"/>
        </w:rPr>
        <w:lastRenderedPageBreak/>
        <w:t>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r>
        <w:rPr>
          <w:rFonts w:ascii="Verdana" w:hAnsi="Verdana"/>
          <w:color w:val="000000"/>
          <w:sz w:val="17"/>
          <w:szCs w:val="17"/>
        </w:rPr>
        <w:br/>
      </w:r>
      <w:r>
        <w:rPr>
          <w:rFonts w:ascii="Verdana" w:hAnsi="Verdana"/>
          <w:color w:val="000000"/>
          <w:sz w:val="17"/>
          <w:szCs w:val="17"/>
        </w:rPr>
        <w:br/>
        <w:t>Stupeň 5 (nedostatečný)</w:t>
      </w:r>
      <w:r>
        <w:rPr>
          <w:rFonts w:ascii="Verdana" w:hAnsi="Verdana"/>
          <w:color w:val="000000"/>
          <w:sz w:val="17"/>
          <w:szCs w:val="17"/>
        </w:rPr>
        <w:br/>
        <w:t>Žák si požadované poznatky neosvojil uceleně, přesně a úplně, má v nich závažné a značné mezery. Jeho dovednost vykonávat požadované intelektuální a praktické činnosti má velmi podstatné nedostatky. V uplatnění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w:t>
      </w:r>
    </w:p>
    <w:p w:rsidR="00806F47" w:rsidRDefault="00806F47" w:rsidP="00806F47">
      <w:pPr>
        <w:numPr>
          <w:ilvl w:val="0"/>
          <w:numId w:val="4"/>
        </w:numPr>
        <w:spacing w:line="360" w:lineRule="atLeast"/>
        <w:rPr>
          <w:rFonts w:ascii="Verdana" w:hAnsi="Verdana"/>
          <w:color w:val="000000"/>
          <w:sz w:val="17"/>
          <w:szCs w:val="17"/>
        </w:rPr>
      </w:pPr>
      <w:r>
        <w:rPr>
          <w:rFonts w:ascii="Verdana" w:hAnsi="Verdana"/>
          <w:color w:val="000000"/>
          <w:sz w:val="17"/>
          <w:szCs w:val="17"/>
        </w:rPr>
        <w:t>Klasifikace v praktickém vyučování</w:t>
      </w:r>
      <w:r>
        <w:rPr>
          <w:rFonts w:ascii="Verdana" w:hAnsi="Verdana"/>
          <w:color w:val="000000"/>
          <w:sz w:val="17"/>
          <w:szCs w:val="17"/>
        </w:rPr>
        <w:br/>
      </w:r>
      <w:r>
        <w:rPr>
          <w:rFonts w:ascii="Verdana" w:hAnsi="Verdana"/>
          <w:color w:val="000000"/>
          <w:sz w:val="17"/>
          <w:szCs w:val="17"/>
        </w:rPr>
        <w:br/>
        <w:t>Stupeň 1 (výborný)</w:t>
      </w:r>
      <w:r>
        <w:rPr>
          <w:rFonts w:ascii="Verdana" w:hAnsi="Verdana"/>
          <w:color w:val="000000"/>
          <w:sz w:val="17"/>
          <w:szCs w:val="17"/>
        </w:rPr>
        <w:br/>
        <w:t>Žák soustavně projevuje kladný vztah k práci a k praktickým činnostem. Pohotově, samostatně a tvořivě využívá získaných teoretických poznatků v praktické činnosti. Praktické činnosti vykonává pohotově, samostatně uplatňuje získané dovednosti a návyky. Bezpečně ovládá postupy a způsoby práce, dopouští se jen menších chyb, výsledky jeho práce jsou téměř bez nedostatků. Účelně si organizuje vlastní práci, udržuje pracoviště v pořádku. Uvědoměle dodržuje předpisy o bezpečnosti a ochraně zdraví při práci a aktivně se stará o životní prostředí. Aktivně překonává vyskytující se překážky. Včas, dle pokynů koordinátora praxe, odevzdá zpracované portfolio. Vypracovaná práce je v souladu se zadáním, věcně i gramaticky zcela správně.</w:t>
      </w:r>
      <w:r>
        <w:rPr>
          <w:rFonts w:ascii="Verdana" w:hAnsi="Verdana"/>
          <w:color w:val="000000"/>
          <w:sz w:val="17"/>
          <w:szCs w:val="17"/>
        </w:rPr>
        <w:br/>
      </w:r>
      <w:r>
        <w:rPr>
          <w:rFonts w:ascii="Verdana" w:hAnsi="Verdana"/>
          <w:color w:val="000000"/>
          <w:sz w:val="17"/>
          <w:szCs w:val="17"/>
        </w:rPr>
        <w:br/>
        <w:t>Stupeň 2 (chvalitebný)</w:t>
      </w:r>
      <w:r>
        <w:rPr>
          <w:rFonts w:ascii="Verdana" w:hAnsi="Verdana"/>
          <w:color w:val="000000"/>
          <w:sz w:val="17"/>
          <w:szCs w:val="17"/>
        </w:rPr>
        <w:br/>
        <w:t>Žák projevuje kladný vztah k práci a k praktickým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Překážky v práci překonává s občasnou pomocí. Včas, dle pokynů koordinátora praxe, odevzdá zpracované portfolio. Vypracovaná práce je v souladu se zadáním, věcně či gramaticky se vyskytují jen drobné chyby či nedostatky.</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lastRenderedPageBreak/>
        <w:t>Stupeň 3 (dobrý)</w:t>
      </w:r>
      <w:r>
        <w:rPr>
          <w:rFonts w:ascii="Verdana" w:hAnsi="Verdana"/>
          <w:color w:val="000000"/>
          <w:sz w:val="17"/>
          <w:szCs w:val="17"/>
        </w:rPr>
        <w:br/>
        <w:t>Žákův vztah k práci a k praktickým činnostem je převážně kladný, ale s menšími výkyvy. Za pomoci učitele, garanta nebo vedoucího praxe uplatňuje získané teoretické poznatky v praktické činnosti. V praktických činnostech se dopouští chyb a při postupech a způsobech práce potřebuje občasnou pomoc. Výsledky práce mají nedostatky. Vlastní práci organizuje méně účelně, udržuje pracoviště v pořádku. Dodržuje předpisy o bezpečnosti a ochraně zdraví při práci a v malé míře přispívá k tvorbě a ochraně životního prostředí. Překážky v práci překonává s pomocí učitele, garanta nebo vedoucího praxe. Včas, dle pokynů koordinátora praxe, odevzdá zpracované portfolio. Vypracovaná práce je v souladu se zadáním s malými odchylkami, věcně či gramaticky se vyskytují občasné chyby.</w:t>
      </w:r>
      <w:r>
        <w:rPr>
          <w:rFonts w:ascii="Verdana" w:hAnsi="Verdana"/>
          <w:color w:val="000000"/>
          <w:sz w:val="17"/>
          <w:szCs w:val="17"/>
        </w:rPr>
        <w:br/>
      </w:r>
      <w:r>
        <w:rPr>
          <w:rFonts w:ascii="Verdana" w:hAnsi="Verdana"/>
          <w:color w:val="000000"/>
          <w:sz w:val="17"/>
          <w:szCs w:val="17"/>
        </w:rPr>
        <w:br/>
        <w:t>Stupeň 4 (dostatečný)</w:t>
      </w:r>
      <w:r>
        <w:rPr>
          <w:rFonts w:ascii="Verdana" w:hAnsi="Verdana"/>
          <w:color w:val="000000"/>
          <w:sz w:val="17"/>
          <w:szCs w:val="17"/>
        </w:rPr>
        <w:br/>
        <w:t>Žák pracuje bez zájmu a žádoucího vztahu k práci a k praktickým činnostem. Získaných teoretických poznatků dovede využít při praktické činnosti jen za soustavné pomoci učitele, garanta nebo vedoucího praxe. V praktických činnostech, dovednostech a návycích se dopouští větších chyb. Při volbě postupů a způsobů práce potřebuje soustavnou pomoc. Ve výsledcích práce má závažné nedostatky. Práci dovede organizovat za soustavné pomoci učitele, garanta nebo vedoucího praxe, méně dbá o pořádek na pracovišti a na dodržování předpisů o bezpečnosti a ochraně zdraví při práci a také o životní prostředí. Překážky v práci překonává jen s pomocí učitele, garanta nebo vedoucího praxe. Včas, dle pokynů koordinátora praxe, odevzdá zpracované portfolio. Vypracovaná práce je v souladu se zadáním s již většími odchylkami, vyskytují se velmi časté chyby věcné i gramatické.</w:t>
      </w:r>
      <w:r>
        <w:rPr>
          <w:rFonts w:ascii="Verdana" w:hAnsi="Verdana"/>
          <w:color w:val="000000"/>
          <w:sz w:val="17"/>
          <w:szCs w:val="17"/>
        </w:rPr>
        <w:br/>
      </w:r>
      <w:r>
        <w:rPr>
          <w:rFonts w:ascii="Verdana" w:hAnsi="Verdana"/>
          <w:color w:val="000000"/>
          <w:sz w:val="17"/>
          <w:szCs w:val="17"/>
        </w:rPr>
        <w:br/>
        <w:t>Stupeň 5 (nedostatečný)</w:t>
      </w:r>
      <w:r>
        <w:rPr>
          <w:rFonts w:ascii="Verdana" w:hAnsi="Verdana"/>
          <w:color w:val="000000"/>
          <w:sz w:val="17"/>
          <w:szCs w:val="17"/>
        </w:rPr>
        <w:br/>
        <w:t>Žák neprojevuje zájem o práci, jeho vztah k ní a k praktickým činnostem není na potřebné úrovni. Nedokáže ani s pomocí učitele, garanta nebo vedoucího praxe uplatnit získané teoretické poznatky při praktické činnosti. V praktických činnostech, dovednostech a návycích má podstatné nedostatky. Pracovní postupy nezvládá ani s pomocí. Výsledky jeho práce jsou nedokončené, neúplné, nepřesné, nedosahují ani dolní hranice předepsaných ukazatelů. Práci na pracovišti si nedokáže organizovat, nedbá na pořádek na pracovišti. Neovládá předpisy o bezpečnosti a ochraně zdraví při práci a nedbá na ochranu životní prostředí. Neodevzdá zpracované portfolio včas dle pokynů koordinátora praxe. Vypracovaná práce není v souladu se zadáním. Vyskytují se velmi časté chyby věcné a gramatické.</w:t>
      </w:r>
    </w:p>
    <w:p w:rsidR="00806F47" w:rsidRPr="00746566" w:rsidRDefault="00806F47" w:rsidP="00806F47">
      <w:pPr>
        <w:spacing w:line="360" w:lineRule="atLeast"/>
        <w:ind w:left="720"/>
        <w:rPr>
          <w:rFonts w:ascii="Verdana" w:hAnsi="Verdana"/>
          <w:color w:val="000000"/>
          <w:sz w:val="17"/>
          <w:szCs w:val="17"/>
        </w:rPr>
      </w:pPr>
    </w:p>
    <w:p w:rsidR="00806F47" w:rsidRPr="00746566" w:rsidRDefault="00806F47" w:rsidP="00806F47">
      <w:pPr>
        <w:numPr>
          <w:ilvl w:val="0"/>
          <w:numId w:val="4"/>
        </w:numPr>
        <w:spacing w:line="360" w:lineRule="atLeast"/>
        <w:rPr>
          <w:rStyle w:val="Siln"/>
          <w:rFonts w:ascii="Verdana" w:hAnsi="Verdana"/>
          <w:b w:val="0"/>
          <w:bCs w:val="0"/>
          <w:color w:val="000000"/>
          <w:sz w:val="17"/>
          <w:szCs w:val="17"/>
        </w:rPr>
      </w:pPr>
      <w:r>
        <w:rPr>
          <w:rStyle w:val="Siln"/>
          <w:rFonts w:ascii="Verdana" w:hAnsi="Verdana"/>
          <w:b w:val="0"/>
          <w:bCs w:val="0"/>
          <w:color w:val="000000"/>
          <w:sz w:val="17"/>
          <w:szCs w:val="17"/>
        </w:rPr>
        <w:t>Klasifikace v předmětu Tělesná výchova</w:t>
      </w:r>
    </w:p>
    <w:p w:rsidR="00806F47" w:rsidRDefault="00806F47" w:rsidP="00806F47">
      <w:pPr>
        <w:spacing w:line="360" w:lineRule="atLeast"/>
        <w:ind w:left="720"/>
        <w:rPr>
          <w:rStyle w:val="Siln"/>
          <w:rFonts w:ascii="Verdana" w:hAnsi="Verdana"/>
          <w:b w:val="0"/>
          <w:bCs w:val="0"/>
          <w:color w:val="000000"/>
          <w:sz w:val="17"/>
          <w:szCs w:val="17"/>
        </w:rPr>
      </w:pPr>
      <w:r w:rsidRPr="00746566">
        <w:rPr>
          <w:rStyle w:val="Siln"/>
          <w:rFonts w:ascii="Verdana" w:hAnsi="Verdana"/>
          <w:b w:val="0"/>
          <w:bCs w:val="0"/>
          <w:color w:val="000000"/>
          <w:sz w:val="17"/>
          <w:szCs w:val="17"/>
        </w:rPr>
        <w:t>Hodnotí se snaha</w:t>
      </w:r>
      <w:r>
        <w:rPr>
          <w:rStyle w:val="Siln"/>
          <w:rFonts w:ascii="Verdana" w:hAnsi="Verdana"/>
          <w:b w:val="0"/>
          <w:bCs w:val="0"/>
          <w:color w:val="000000"/>
          <w:sz w:val="17"/>
          <w:szCs w:val="17"/>
        </w:rPr>
        <w:t>, přístup a osobní nasazení žáka</w:t>
      </w:r>
      <w:r w:rsidRPr="00746566">
        <w:rPr>
          <w:rStyle w:val="Siln"/>
          <w:rFonts w:ascii="Verdana" w:hAnsi="Verdana"/>
          <w:b w:val="0"/>
          <w:bCs w:val="0"/>
          <w:color w:val="000000"/>
          <w:sz w:val="17"/>
          <w:szCs w:val="17"/>
        </w:rPr>
        <w:t>.</w:t>
      </w:r>
    </w:p>
    <w:p w:rsidR="00806F47" w:rsidRDefault="00806F47" w:rsidP="00806F47">
      <w:pPr>
        <w:spacing w:line="360" w:lineRule="atLeast"/>
        <w:ind w:left="720"/>
        <w:rPr>
          <w:rStyle w:val="Siln"/>
          <w:rFonts w:ascii="Verdana" w:hAnsi="Verdana"/>
          <w:b w:val="0"/>
          <w:bCs w:val="0"/>
          <w:color w:val="000000"/>
          <w:sz w:val="17"/>
          <w:szCs w:val="17"/>
        </w:rPr>
      </w:pPr>
    </w:p>
    <w:p w:rsidR="00806F47" w:rsidRPr="00746566" w:rsidRDefault="00806F47" w:rsidP="00806F47">
      <w:pPr>
        <w:spacing w:line="360" w:lineRule="atLeast"/>
        <w:ind w:left="720"/>
        <w:rPr>
          <w:rStyle w:val="Siln"/>
          <w:rFonts w:ascii="Verdana" w:hAnsi="Verdana"/>
          <w:b w:val="0"/>
          <w:bCs w:val="0"/>
          <w:color w:val="000000"/>
          <w:sz w:val="17"/>
          <w:szCs w:val="17"/>
        </w:rPr>
      </w:pPr>
    </w:p>
    <w:p w:rsidR="00806F47" w:rsidRDefault="00806F47" w:rsidP="00806F47">
      <w:pPr>
        <w:pStyle w:val="Normlnweb"/>
        <w:spacing w:line="360" w:lineRule="atLeast"/>
        <w:rPr>
          <w:rFonts w:ascii="Verdana" w:hAnsi="Verdana"/>
          <w:color w:val="000000"/>
          <w:sz w:val="17"/>
          <w:szCs w:val="17"/>
        </w:rPr>
      </w:pPr>
      <w:r>
        <w:rPr>
          <w:rStyle w:val="Siln"/>
          <w:rFonts w:ascii="Verdana" w:hAnsi="Verdana"/>
          <w:color w:val="000000"/>
          <w:sz w:val="17"/>
          <w:szCs w:val="17"/>
        </w:rPr>
        <w:lastRenderedPageBreak/>
        <w:t>V. Podklady a zásady průběžného hodnocení</w:t>
      </w:r>
    </w:p>
    <w:p w:rsidR="00806F47" w:rsidRDefault="00806F47" w:rsidP="00806F47">
      <w:pPr>
        <w:pStyle w:val="Normlnweb"/>
        <w:spacing w:before="0" w:after="0" w:line="360" w:lineRule="atLeast"/>
        <w:rPr>
          <w:rFonts w:ascii="Verdana" w:hAnsi="Verdana"/>
          <w:color w:val="000000"/>
          <w:sz w:val="17"/>
          <w:szCs w:val="17"/>
        </w:rPr>
      </w:pPr>
      <w:r>
        <w:rPr>
          <w:rFonts w:ascii="Verdana" w:hAnsi="Verdana"/>
          <w:color w:val="000000"/>
          <w:sz w:val="17"/>
          <w:szCs w:val="17"/>
        </w:rPr>
        <w:t>Podklady pro hodnocení a klasifikaci žáka získává učitel zejména těmito metodami, formami a prostředky:</w:t>
      </w:r>
      <w:r>
        <w:rPr>
          <w:rFonts w:ascii="Verdana" w:hAnsi="Verdana"/>
          <w:color w:val="000000"/>
          <w:sz w:val="17"/>
          <w:szCs w:val="17"/>
        </w:rPr>
        <w:br/>
        <w:t>a) soustavným diagnostickým pozorováním žáka,</w:t>
      </w:r>
      <w:r>
        <w:rPr>
          <w:rFonts w:ascii="Verdana" w:hAnsi="Verdana"/>
          <w:color w:val="000000"/>
          <w:sz w:val="17"/>
          <w:szCs w:val="17"/>
        </w:rPr>
        <w:br/>
        <w:t>b) soustavným sledováním výkonů žáka a jeho připravenosti na vyučování různými druhy zkoušek (písemné, ústní, grafické, praktické, pohybové) a didaktickými testy,</w:t>
      </w:r>
      <w:r>
        <w:rPr>
          <w:rFonts w:ascii="Verdana" w:hAnsi="Verdana"/>
          <w:color w:val="000000"/>
          <w:sz w:val="17"/>
          <w:szCs w:val="17"/>
        </w:rPr>
        <w:br/>
        <w:t>c) kontrolními písemnými pracemi a praktickými zkouškami,</w:t>
      </w:r>
      <w:r>
        <w:rPr>
          <w:rFonts w:ascii="Verdana" w:hAnsi="Verdana"/>
          <w:color w:val="000000"/>
          <w:sz w:val="17"/>
          <w:szCs w:val="17"/>
        </w:rPr>
        <w:br/>
        <w:t>d) analýzou výsledků činnosti žáka,</w:t>
      </w:r>
      <w:r>
        <w:rPr>
          <w:rFonts w:ascii="Verdana" w:hAnsi="Verdana"/>
          <w:color w:val="000000"/>
          <w:sz w:val="17"/>
          <w:szCs w:val="17"/>
        </w:rPr>
        <w:br/>
        <w:t>e) konzultacemi s ostatními učiteli a podle potřeby i s pracovníky školských poradenských zařízení a zdravotnických zařízení, zejména u žáků s trvalejšími zdravotními problémy a se speciálními vzdělávacími potřebami.</w:t>
      </w:r>
      <w:r>
        <w:rPr>
          <w:rFonts w:ascii="Verdana" w:hAnsi="Verdana"/>
          <w:color w:val="000000"/>
          <w:sz w:val="17"/>
          <w:szCs w:val="17"/>
        </w:rPr>
        <w:br/>
      </w:r>
      <w:r>
        <w:rPr>
          <w:rFonts w:ascii="Verdana" w:hAnsi="Verdana"/>
          <w:color w:val="000000"/>
          <w:sz w:val="17"/>
          <w:szCs w:val="17"/>
        </w:rPr>
        <w:br/>
        <w:t>Zásady průběžného hodnocení:</w:t>
      </w:r>
      <w:r>
        <w:rPr>
          <w:rFonts w:ascii="Verdana" w:hAnsi="Verdana"/>
          <w:color w:val="000000"/>
          <w:sz w:val="17"/>
          <w:szCs w:val="17"/>
        </w:rPr>
        <w:br/>
        <w:t>a) Žáci se klasifikují ve všech vyučovacích předmětech uvedených v učebním plánu příslušného ročníku. Na začátku každého klasifikačního období vyučující jednotlivých předmětů seznámí žáky se způsoby a pravidly ověřování znalostí a dovedností, které budou v daném předmětu využívat.</w:t>
      </w:r>
      <w:r>
        <w:rPr>
          <w:rFonts w:ascii="Verdana" w:hAnsi="Verdana"/>
          <w:color w:val="000000"/>
          <w:sz w:val="17"/>
          <w:szCs w:val="17"/>
        </w:rPr>
        <w:br/>
        <w:t xml:space="preserve">b) Žák musí z každého předmětu s jednohodinovou týdenní dotací získat alespoň 4 známky za každé klasifikační období, u předmětů s týdenní hodinovou dotací 2 a více hodin pak minimálně 6 známek za klasifikační období, přičemž žák musí být klasifikován ze všech povinných písemných prací a testů. </w:t>
      </w:r>
    </w:p>
    <w:p w:rsidR="00806F47" w:rsidRDefault="00806F47" w:rsidP="00806F47">
      <w:pPr>
        <w:pStyle w:val="Normlnweb"/>
        <w:spacing w:before="0" w:after="0" w:line="360" w:lineRule="atLeast"/>
        <w:rPr>
          <w:rFonts w:ascii="Verdana" w:hAnsi="Verdana"/>
          <w:color w:val="000000"/>
          <w:sz w:val="17"/>
          <w:szCs w:val="17"/>
        </w:rPr>
      </w:pPr>
      <w:r>
        <w:rPr>
          <w:rFonts w:ascii="Verdana" w:hAnsi="Verdana"/>
          <w:color w:val="000000"/>
          <w:sz w:val="17"/>
          <w:szCs w:val="17"/>
        </w:rPr>
        <w:t>V kompetenci vyučujícího jsou výjimky dané specifickými vzdělávacími potřebami žáka.</w:t>
      </w:r>
      <w:r>
        <w:rPr>
          <w:rFonts w:ascii="Verdana" w:hAnsi="Verdana"/>
          <w:color w:val="000000"/>
          <w:sz w:val="17"/>
          <w:szCs w:val="17"/>
        </w:rPr>
        <w:br/>
        <w:t>c) Pokud žák vzhledem k neúčasti při vyučování nesplňuje požadovaný počet známek nutných ke klasifikaci či není-li klasifikován ze všech povinných písemných prací a testů, je z předmětu nehodnocen.</w:t>
      </w:r>
      <w:r>
        <w:rPr>
          <w:rFonts w:ascii="Verdana" w:hAnsi="Verdana"/>
          <w:color w:val="000000"/>
          <w:sz w:val="17"/>
          <w:szCs w:val="17"/>
        </w:rPr>
        <w:br/>
        <w:t>d) Učitel oznamuje žákovi výsledek každého hodnocení bez zbytečného odkladu a poukazuje přitom na klady a nedostatky hodnocených projevů, výkonů či výtvorů. Při ústním vyzkoušení oznámí učitel žákovi výsledek hodnocení okamžitě, nejpozději však do konce příslušné vyučovací hodiny. Výsledky hodnocení písemných zkoušek, grafických prací žáků a praktických činností oznámí vyučující žákovi nejpozději do 14 dnů.</w:t>
      </w:r>
      <w:r>
        <w:rPr>
          <w:rFonts w:ascii="Verdana" w:hAnsi="Verdana"/>
          <w:color w:val="000000"/>
          <w:sz w:val="17"/>
          <w:szCs w:val="17"/>
        </w:rPr>
        <w:br/>
        <w:t>e) Učitel je povinen vést průkazným způsobem soustavnou evidenci o každém hodnocení žáka, aby bylo možno doložit správnost celkové klasifikace.</w:t>
      </w:r>
      <w:r>
        <w:rPr>
          <w:rFonts w:ascii="Verdana" w:hAnsi="Verdana"/>
          <w:color w:val="000000"/>
          <w:sz w:val="17"/>
          <w:szCs w:val="17"/>
        </w:rPr>
        <w:br/>
        <w:t>f) Důležité písemné práce (čtvrtletní, kontrolní), které žáci vypracovávají celou vyučovací hodinu, ohlásí vyučující žákům nejpozději 7 dní předem.</w:t>
      </w:r>
      <w:r>
        <w:rPr>
          <w:rFonts w:ascii="Verdana" w:hAnsi="Verdana"/>
          <w:color w:val="000000"/>
          <w:sz w:val="17"/>
          <w:szCs w:val="17"/>
        </w:rPr>
        <w:br/>
        <w:t>g) Klasifikační stupeň na vysvědčení určí vyučující příslušného předmětu, v předmětu, ve kterém žáka vyučuje více vyučujících, určí výsledný stupeň za klasifikační období příslušní vyučující po vzájemné dohodě.</w:t>
      </w:r>
      <w:r>
        <w:rPr>
          <w:rFonts w:ascii="Verdana" w:hAnsi="Verdana"/>
          <w:color w:val="000000"/>
          <w:sz w:val="17"/>
          <w:szCs w:val="17"/>
        </w:rPr>
        <w:br/>
        <w:t>h) Při určování stupně prospěchu v jednotlivých předmětech na konci klasifikačního období se hodnotí kvalita práce a její systematičnost a učební výsledky, jichž žák dosáhl za celé klasifikační období;</w:t>
      </w:r>
    </w:p>
    <w:p w:rsidR="00806F47" w:rsidRDefault="00806F47" w:rsidP="00806F47">
      <w:pPr>
        <w:pStyle w:val="Normlnweb"/>
        <w:spacing w:before="0" w:after="0" w:line="360" w:lineRule="atLeast"/>
        <w:rPr>
          <w:rFonts w:ascii="Verdana" w:hAnsi="Verdana"/>
          <w:color w:val="000000"/>
          <w:sz w:val="17"/>
          <w:szCs w:val="17"/>
        </w:rPr>
      </w:pPr>
      <w:r>
        <w:rPr>
          <w:rFonts w:ascii="Verdana" w:hAnsi="Verdana"/>
          <w:color w:val="000000"/>
          <w:sz w:val="17"/>
          <w:szCs w:val="17"/>
        </w:rPr>
        <w:lastRenderedPageBreak/>
        <w:t>vyučující dbá na to, aby byly písemné zkoušky a testy rozvrženy rovnoměrně v celém klasifikačním období. Stupeň prospěchu není možno určit jen na základě aritmetického průměru z dílčích hodnocení za příslušné klasifikační období.</w:t>
      </w:r>
      <w:r>
        <w:rPr>
          <w:rFonts w:ascii="Verdana" w:hAnsi="Verdana"/>
          <w:color w:val="000000"/>
          <w:sz w:val="17"/>
          <w:szCs w:val="17"/>
        </w:rPr>
        <w:br/>
        <w:t>i) Při určování klasifikačního stupně posuzuje vyučující výsledky práce žáka objektivně a nesmí podléhat žádnému vlivu subjektivnímu ani vnějšímu.</w:t>
      </w:r>
      <w:r>
        <w:rPr>
          <w:rFonts w:ascii="Verdana" w:hAnsi="Verdana"/>
          <w:color w:val="000000"/>
          <w:sz w:val="17"/>
          <w:szCs w:val="17"/>
        </w:rPr>
        <w:br/>
        <w:t xml:space="preserve">j) Na konci klasifikačního období, v termínu, který určí ředitelka školy, zapíší vyučující příslušných předmětů výsledky celkové klasifikace </w:t>
      </w:r>
      <w:r w:rsidRPr="00F30F28">
        <w:rPr>
          <w:rFonts w:ascii="Verdana" w:hAnsi="Verdana"/>
          <w:sz w:val="17"/>
          <w:szCs w:val="17"/>
        </w:rPr>
        <w:t>do elektronické evidence (programu Bakaláři).</w:t>
      </w:r>
      <w:r>
        <w:rPr>
          <w:rFonts w:ascii="Verdana" w:hAnsi="Verdana"/>
          <w:color w:val="000000"/>
          <w:sz w:val="17"/>
          <w:szCs w:val="17"/>
        </w:rPr>
        <w:t xml:space="preserve"> Vyučující jednotlivých předmětů ve spolupráci s třídními učiteli rovněž připraví podklady pro opravné zkoušky a dodatečné hodnocení žáků v náhradním termínu. </w:t>
      </w:r>
      <w:r>
        <w:rPr>
          <w:rFonts w:ascii="Verdana" w:hAnsi="Verdana"/>
          <w:color w:val="000000"/>
          <w:sz w:val="17"/>
          <w:szCs w:val="17"/>
        </w:rPr>
        <w:br/>
        <w:t>k) Dílčí výsledky hodnocení žáků v průběhu školního roku zapisují vyučující do jednoho týdne od hodnocení žáka rovněž do elektronické evidence, aby zákonní zástupci mohli sledovat pomocí dálkového přístupu a příslušných hesel aktuální studijní výsledky</w:t>
      </w:r>
      <w:r w:rsidRPr="00F30F28">
        <w:rPr>
          <w:rFonts w:ascii="Verdana" w:hAnsi="Verdana"/>
          <w:sz w:val="17"/>
          <w:szCs w:val="17"/>
        </w:rPr>
        <w:t>. Součástí zápisu je vždy i datum udělení známky, téma a druh zkoušení.</w:t>
      </w:r>
      <w:r w:rsidRPr="00F30F28">
        <w:rPr>
          <w:rFonts w:ascii="Verdana" w:hAnsi="Verdana"/>
          <w:sz w:val="17"/>
          <w:szCs w:val="17"/>
        </w:rPr>
        <w:br/>
      </w:r>
      <w:r>
        <w:rPr>
          <w:rFonts w:ascii="Verdana" w:hAnsi="Verdana"/>
          <w:color w:val="000000"/>
          <w:sz w:val="17"/>
          <w:szCs w:val="17"/>
        </w:rPr>
        <w:t>l) Je-li výkon žáka na hranici mezi jednotlivými stupni prospěchu, je možné v průběžné klasifikaci užít znaménka minus.</w:t>
      </w:r>
    </w:p>
    <w:p w:rsidR="00806F47" w:rsidRPr="00F84251" w:rsidRDefault="00806F47" w:rsidP="00806F47">
      <w:pPr>
        <w:pStyle w:val="Normlnweb"/>
        <w:spacing w:before="0" w:after="0" w:line="360" w:lineRule="atLeast"/>
        <w:rPr>
          <w:rFonts w:ascii="Verdana" w:hAnsi="Verdana"/>
          <w:color w:val="000000"/>
          <w:sz w:val="17"/>
          <w:szCs w:val="17"/>
        </w:rPr>
      </w:pPr>
      <w:r>
        <w:rPr>
          <w:rFonts w:ascii="Verdana" w:hAnsi="Verdana"/>
          <w:color w:val="000000"/>
          <w:sz w:val="17"/>
          <w:szCs w:val="17"/>
        </w:rPr>
        <w:t xml:space="preserve">m) Žáci se speciálními vzdělávacími potřebami mají právo na vzdělávání, jehož formy a metody odpovídají jejich vzdělávacím potřebám a možnostem, na vytvoření nezbytných podmínek. Při hodnocení žáků se speciálními vzdělávacími potřebami se přihlíží k povaze postižení nebo znevýhodnění. Způsob hodnocení a klasifikace projedná třídní učitel s vyučujícími těchto žáků. Vyučující respektují doporučení školského poradenského zařízení a jsou používány takové formy a způsoby ověřování znalostí, které umožní co nejlépe zohlednit specifika zdravotního postižení či znevýhodnění. Je preferován ten druh projevu žáka (písemný nebo ústní), ve kterém má žák předpoklady pro lepší výsledek. </w:t>
      </w:r>
    </w:p>
    <w:p w:rsidR="00806F47" w:rsidRDefault="00806F47" w:rsidP="00806F47">
      <w:pPr>
        <w:pStyle w:val="Normlnweb"/>
        <w:spacing w:line="360" w:lineRule="atLeast"/>
        <w:rPr>
          <w:rFonts w:ascii="Verdana" w:hAnsi="Verdana"/>
          <w:color w:val="000000"/>
          <w:sz w:val="17"/>
          <w:szCs w:val="17"/>
        </w:rPr>
      </w:pPr>
      <w:r>
        <w:rPr>
          <w:rStyle w:val="Siln"/>
          <w:rFonts w:ascii="Verdana" w:hAnsi="Verdana"/>
          <w:color w:val="000000"/>
          <w:sz w:val="17"/>
          <w:szCs w:val="17"/>
        </w:rPr>
        <w:t>VI. Informace o hodnocení a klasifikaci</w:t>
      </w:r>
    </w:p>
    <w:p w:rsidR="00806F47" w:rsidRDefault="00806F47" w:rsidP="00806F47">
      <w:pPr>
        <w:pStyle w:val="Normlnweb"/>
        <w:spacing w:line="360" w:lineRule="atLeast"/>
        <w:rPr>
          <w:rFonts w:ascii="Verdana" w:hAnsi="Verdana"/>
          <w:color w:val="000000"/>
          <w:sz w:val="17"/>
          <w:szCs w:val="17"/>
        </w:rPr>
      </w:pPr>
      <w:r>
        <w:rPr>
          <w:rFonts w:ascii="Verdana" w:hAnsi="Verdana"/>
          <w:color w:val="000000"/>
          <w:sz w:val="17"/>
          <w:szCs w:val="17"/>
        </w:rPr>
        <w:t>Zákonné zástupce nezletilého žáka informují včas vhodným způsobem o prospěchu a chování:</w:t>
      </w:r>
      <w:r>
        <w:rPr>
          <w:rFonts w:ascii="Verdana" w:hAnsi="Verdana"/>
          <w:color w:val="000000"/>
          <w:sz w:val="17"/>
          <w:szCs w:val="17"/>
        </w:rPr>
        <w:br/>
        <w:t>a) vyučující jednotlivých předmětů průběžně vyvěšováním klasifikace na webové stránky školy,</w:t>
      </w:r>
      <w:r>
        <w:rPr>
          <w:rFonts w:ascii="Verdana" w:hAnsi="Verdana"/>
          <w:color w:val="000000"/>
          <w:sz w:val="17"/>
          <w:szCs w:val="17"/>
        </w:rPr>
        <w:br/>
        <w:t>b) třídní učitel a vyučující jednotlivých předmětů na třídních schůzkách,</w:t>
      </w:r>
      <w:r>
        <w:rPr>
          <w:rFonts w:ascii="Verdana" w:hAnsi="Verdana"/>
          <w:color w:val="000000"/>
          <w:sz w:val="17"/>
          <w:szCs w:val="17"/>
        </w:rPr>
        <w:br/>
        <w:t xml:space="preserve">c) třídní učitel nebo vyučující jednotlivých předmětů na požádání (osobně, telefonicky, e-mailem nebo prostřednictvím záložky </w:t>
      </w:r>
      <w:proofErr w:type="spellStart"/>
      <w:r>
        <w:rPr>
          <w:rFonts w:ascii="Verdana" w:hAnsi="Verdana"/>
          <w:color w:val="000000"/>
          <w:sz w:val="17"/>
          <w:szCs w:val="17"/>
        </w:rPr>
        <w:t>Komens</w:t>
      </w:r>
      <w:proofErr w:type="spellEnd"/>
      <w:r>
        <w:rPr>
          <w:rFonts w:ascii="Verdana" w:hAnsi="Verdana"/>
          <w:color w:val="000000"/>
          <w:sz w:val="17"/>
          <w:szCs w:val="17"/>
        </w:rPr>
        <w:t xml:space="preserve"> v programu Bakaláři),</w:t>
      </w:r>
      <w:r>
        <w:rPr>
          <w:rFonts w:ascii="Verdana" w:hAnsi="Verdana"/>
          <w:color w:val="000000"/>
          <w:sz w:val="17"/>
          <w:szCs w:val="17"/>
        </w:rPr>
        <w:br/>
        <w:t xml:space="preserve">d) třídní učitel neprodleně a prokazatelným způsobem v případě mimořádného zhoršení prospěchu nebo chování. </w:t>
      </w:r>
    </w:p>
    <w:p w:rsidR="00806F47" w:rsidRDefault="00806F47" w:rsidP="00806F47">
      <w:pPr>
        <w:pStyle w:val="Normlnweb"/>
        <w:spacing w:line="360" w:lineRule="atLeast"/>
        <w:rPr>
          <w:rFonts w:ascii="Verdana" w:hAnsi="Verdana"/>
          <w:color w:val="000000"/>
          <w:sz w:val="17"/>
          <w:szCs w:val="17"/>
        </w:rPr>
      </w:pPr>
      <w:r>
        <w:rPr>
          <w:rStyle w:val="Siln"/>
          <w:rFonts w:ascii="Verdana" w:hAnsi="Verdana"/>
          <w:color w:val="000000"/>
          <w:sz w:val="17"/>
          <w:szCs w:val="17"/>
        </w:rPr>
        <w:t>VII. Průběh a způsob hodnocení vzdělávání podle individuálního vzdělávacího plánu</w:t>
      </w:r>
    </w:p>
    <w:p w:rsidR="00806F47" w:rsidRDefault="00806F47" w:rsidP="00806F47">
      <w:pPr>
        <w:pStyle w:val="Normlnweb"/>
        <w:spacing w:line="360" w:lineRule="atLeast"/>
        <w:rPr>
          <w:rFonts w:ascii="Verdana" w:hAnsi="Verdana"/>
          <w:color w:val="000000"/>
          <w:sz w:val="17"/>
          <w:szCs w:val="17"/>
        </w:rPr>
      </w:pPr>
      <w:r>
        <w:rPr>
          <w:rFonts w:ascii="Verdana" w:hAnsi="Verdana"/>
          <w:color w:val="000000"/>
          <w:sz w:val="17"/>
          <w:szCs w:val="17"/>
        </w:rPr>
        <w:t xml:space="preserve">Ředitelka školy může s písemným doporučením školského poradenského zařízení povolit nezletilému žákovi se speciálními vzdělávacími potřebami nebo s mimořádným nadáním na žádost jeho zákonného zástupce a zletilému žákovi se speciálními vzdělávacími potřebami nebo s mimořádným nadáním nebo z jiných závažných důvodů na jeho žádost vzdělávání podle individuálního vzdělávacího plánu. Individuálním vzdělávacím plánem je určena zvláštní organizace výuky při zachování obsahu a </w:t>
      </w:r>
      <w:r>
        <w:rPr>
          <w:rFonts w:ascii="Verdana" w:hAnsi="Verdana"/>
          <w:color w:val="000000"/>
          <w:sz w:val="17"/>
          <w:szCs w:val="17"/>
        </w:rPr>
        <w:lastRenderedPageBreak/>
        <w:t xml:space="preserve">rozsahu vzdělávání stanoveného učebními dokumenty. </w:t>
      </w:r>
      <w:r>
        <w:rPr>
          <w:rFonts w:ascii="Verdana" w:hAnsi="Verdana"/>
          <w:color w:val="000000"/>
          <w:sz w:val="17"/>
          <w:szCs w:val="17"/>
        </w:rPr>
        <w:br/>
        <w:t>Ředitelka školy seznámí žáka (zákonného zástupce nezletilého žáka) s průběhem vzdělávání. Povinností žáka je účastnit se v maximální možné míře běžné výuky. Dál může využívat vypsaných konzultačních hodin jednotlivých vyučujících.</w:t>
      </w:r>
      <w:r>
        <w:rPr>
          <w:rFonts w:ascii="Verdana" w:hAnsi="Verdana"/>
          <w:color w:val="000000"/>
          <w:sz w:val="17"/>
          <w:szCs w:val="17"/>
        </w:rPr>
        <w:br/>
        <w:t xml:space="preserve">Způsob hodnocení žáků s IVP se nevymyká běžným pravidlům platným pro hodnocení žáků bez IVP – viz kapitola V, zásady průběžného hodnocení bod b. Při hodnocení žáků se speciálními vzdělávacími potřebami se přihlíží k povaze postižení nebo znevýhodnění. </w:t>
      </w:r>
    </w:p>
    <w:p w:rsidR="00806F47" w:rsidRDefault="00806F47" w:rsidP="00806F47">
      <w:pPr>
        <w:pStyle w:val="Normlnweb"/>
        <w:spacing w:line="360" w:lineRule="atLeast"/>
        <w:rPr>
          <w:rFonts w:ascii="Verdana" w:hAnsi="Verdana"/>
          <w:color w:val="000000"/>
          <w:sz w:val="17"/>
          <w:szCs w:val="17"/>
        </w:rPr>
      </w:pPr>
      <w:r>
        <w:rPr>
          <w:rStyle w:val="Siln"/>
          <w:rFonts w:ascii="Verdana" w:hAnsi="Verdana"/>
          <w:color w:val="000000"/>
          <w:sz w:val="17"/>
          <w:szCs w:val="17"/>
        </w:rPr>
        <w:t>VIII. Výchovná opatření</w:t>
      </w:r>
    </w:p>
    <w:p w:rsidR="00806F47" w:rsidRDefault="00806F47" w:rsidP="00806F47">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ředitelka školy nebo třídní učitel. </w:t>
      </w:r>
    </w:p>
    <w:p w:rsidR="00806F47" w:rsidRDefault="00806F47" w:rsidP="00806F47">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Ředitelka školy může v případě závažného zaviněného porušení povinností stanovených školským zákonem nebo školním řádem rozhodnout o podmíněném vyloučení nebo o vyloučení žáka ze školy. V rozhodnutí o podmíněném vyloučení stanoví ředitelka školy zkušební lhůtu, a to nejdéle na dobu jednoho roku. Dopustí-li se žák v průběhu zkušební lhůty dalšího zaviněného porušení povinností stanovených školským zákonem nebo školním řádem, může ředitelka školy rozhodnout o jeho vyloučení. Žáka lze podmíněně vyloučit nebo vyloučit ze školy pouze v případě, že splnil povinnou školní docházku.</w:t>
      </w:r>
    </w:p>
    <w:p w:rsidR="00806F47" w:rsidRDefault="00806F47" w:rsidP="00806F47">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Za závažné porušení povinností se považuje zejména:</w:t>
      </w:r>
      <w:r>
        <w:rPr>
          <w:rFonts w:ascii="Verdana" w:hAnsi="Verdana"/>
          <w:color w:val="000000"/>
          <w:sz w:val="17"/>
          <w:szCs w:val="17"/>
        </w:rPr>
        <w:br/>
        <w:t>a) zvláště hrubé slovní a úmyslné fyzické útoky žáka vůči spolužákům nebo pracovníkům školy,</w:t>
      </w:r>
      <w:r>
        <w:rPr>
          <w:rFonts w:ascii="Verdana" w:hAnsi="Verdana"/>
          <w:color w:val="000000"/>
          <w:sz w:val="17"/>
          <w:szCs w:val="17"/>
        </w:rPr>
        <w:br/>
        <w:t xml:space="preserve">b) úmyslné poškození nebo krádež cizího majetku, </w:t>
      </w:r>
      <w:r>
        <w:rPr>
          <w:rFonts w:ascii="Verdana" w:hAnsi="Verdana"/>
          <w:color w:val="000000"/>
          <w:sz w:val="17"/>
          <w:szCs w:val="17"/>
        </w:rPr>
        <w:br/>
        <w:t>c) požívání alkoholických nápojů a návykových látek,</w:t>
      </w:r>
      <w:r>
        <w:rPr>
          <w:rFonts w:ascii="Verdana" w:hAnsi="Verdana"/>
          <w:color w:val="000000"/>
          <w:sz w:val="17"/>
          <w:szCs w:val="17"/>
        </w:rPr>
        <w:br/>
        <w:t>d) aktivní účast či spoluúčast při šikanování spolužáků, fyzický či psychický nátlak na spolužáky za účelem nabádání k nemorálním či trestným činům,</w:t>
      </w:r>
      <w:r>
        <w:rPr>
          <w:rFonts w:ascii="Verdana" w:hAnsi="Verdana"/>
          <w:color w:val="000000"/>
          <w:sz w:val="17"/>
          <w:szCs w:val="17"/>
        </w:rPr>
        <w:br/>
        <w:t xml:space="preserve">e) falšování údajů v omluvných listech či jiné závažné případy </w:t>
      </w:r>
      <w:proofErr w:type="gramStart"/>
      <w:r>
        <w:rPr>
          <w:rFonts w:ascii="Verdana" w:hAnsi="Verdana"/>
          <w:color w:val="000000"/>
          <w:sz w:val="17"/>
          <w:szCs w:val="17"/>
        </w:rPr>
        <w:t>podvádění,                                f) méně</w:t>
      </w:r>
      <w:proofErr w:type="gramEnd"/>
      <w:r>
        <w:rPr>
          <w:rFonts w:ascii="Verdana" w:hAnsi="Verdana"/>
          <w:color w:val="000000"/>
          <w:sz w:val="17"/>
          <w:szCs w:val="17"/>
        </w:rPr>
        <w:t xml:space="preserve"> závažné, ale soustavné porušování školního řádu.</w:t>
      </w:r>
    </w:p>
    <w:p w:rsidR="00806F47" w:rsidRDefault="00806F47" w:rsidP="00806F47">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O podmíněném vyloučení nebo o vyloučení žáka rozhodne ředitelka školy do dvou měsíců ode dne, kdy se o provinění žáka dozvěděla, nejpozději však do jednoho roku ode dne, kdy se žák provinění dopustil, s výjimkou případu, kdy provinění je klasifikováno jako trestný čin podle zvláštního právního předpisu. O svém rozhodnutí informuje ředitelka pedagogickou radu.</w:t>
      </w:r>
    </w:p>
    <w:p w:rsidR="00806F47" w:rsidRDefault="00806F47" w:rsidP="00806F47">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 Ředitelka školy může na základě vlastního rozhodnutí nebo na základě podnětu jiné právnické či fyzické osoby žákovi udělit pochvalu nebo jiné ocenění za mimořádný projev lidskosti, občanské nebo školní iniciativy, záslužný nebo statečný čin nebo za dlouhodobou úspěšnou práci.</w:t>
      </w:r>
    </w:p>
    <w:p w:rsidR="00806F47" w:rsidRDefault="00806F47" w:rsidP="00806F47">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p>
    <w:p w:rsidR="00806F47" w:rsidRDefault="00806F47" w:rsidP="00806F47">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lastRenderedPageBreak/>
        <w:t>Při zaviněném porušení povinností stanovených školním řádem lze podle závažnosti tohoto porušení žákovi uložit:</w:t>
      </w:r>
      <w:r>
        <w:rPr>
          <w:rFonts w:ascii="Verdana" w:hAnsi="Verdana"/>
          <w:color w:val="000000"/>
          <w:sz w:val="17"/>
          <w:szCs w:val="17"/>
        </w:rPr>
        <w:br/>
        <w:t>a) napomenutí třídního učitele,</w:t>
      </w:r>
      <w:r>
        <w:rPr>
          <w:rFonts w:ascii="Verdana" w:hAnsi="Verdana"/>
          <w:color w:val="000000"/>
          <w:sz w:val="17"/>
          <w:szCs w:val="17"/>
        </w:rPr>
        <w:br/>
        <w:t>b) důtku třídního učitele nebo</w:t>
      </w:r>
      <w:r>
        <w:rPr>
          <w:rFonts w:ascii="Verdana" w:hAnsi="Verdana"/>
          <w:color w:val="000000"/>
          <w:sz w:val="17"/>
          <w:szCs w:val="17"/>
        </w:rPr>
        <w:br/>
        <w:t>c) důtku ředitele školy.</w:t>
      </w:r>
    </w:p>
    <w:p w:rsidR="00806F47" w:rsidRDefault="00806F47" w:rsidP="00806F47">
      <w:pPr>
        <w:numPr>
          <w:ilvl w:val="0"/>
          <w:numId w:val="5"/>
        </w:num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Třídní učitel neprodleně projedná udělení napomenutí, důtky nebo pochvaly včetně důvodů, které vedly k jejich udělení, s ředitelkou školy, a udělení oznámí žákovi ústně a zákonnému zástupci nezletilého žáka podle bodu a) a b) prostřednictvím záložky Výchovná opatření programu Bakaláři a podle bodu c) písemně poštou. Zároveň provede záznam do dokumentace školy.</w:t>
      </w:r>
    </w:p>
    <w:p w:rsidR="00806F47" w:rsidRDefault="00806F47" w:rsidP="00806F47">
      <w:pPr>
        <w:spacing w:before="100" w:beforeAutospacing="1" w:after="100" w:afterAutospacing="1" w:line="360" w:lineRule="atLeast"/>
        <w:ind w:left="360"/>
        <w:rPr>
          <w:rFonts w:ascii="Verdana" w:hAnsi="Verdana"/>
          <w:color w:val="000000"/>
          <w:sz w:val="17"/>
          <w:szCs w:val="17"/>
        </w:rPr>
      </w:pPr>
    </w:p>
    <w:p w:rsidR="00806F47" w:rsidRDefault="00806F47" w:rsidP="00806F47">
      <w:pPr>
        <w:spacing w:after="240" w:line="360" w:lineRule="atLeast"/>
        <w:rPr>
          <w:rFonts w:ascii="Verdana" w:hAnsi="Verdana"/>
          <w:color w:val="000000"/>
          <w:sz w:val="17"/>
          <w:szCs w:val="17"/>
        </w:rPr>
      </w:pPr>
    </w:p>
    <w:p w:rsidR="00806F47" w:rsidRDefault="00806F47" w:rsidP="00806F47">
      <w:pPr>
        <w:pStyle w:val="Normlnweb"/>
        <w:spacing w:before="0" w:after="0" w:line="360" w:lineRule="atLeast"/>
        <w:ind w:left="0"/>
        <w:rPr>
          <w:rFonts w:ascii="Verdana" w:hAnsi="Verdana"/>
          <w:color w:val="000000"/>
          <w:sz w:val="17"/>
          <w:szCs w:val="17"/>
        </w:rPr>
      </w:pPr>
      <w:r>
        <w:rPr>
          <w:rFonts w:ascii="Verdana" w:hAnsi="Verdana"/>
          <w:sz w:val="17"/>
          <w:szCs w:val="17"/>
        </w:rPr>
        <w:t>Ta</w:t>
      </w:r>
      <w:r w:rsidRPr="00F30F28">
        <w:rPr>
          <w:rFonts w:ascii="Verdana" w:hAnsi="Verdana"/>
          <w:sz w:val="17"/>
          <w:szCs w:val="17"/>
        </w:rPr>
        <w:t>to Pravidla pro hodnocení výsledků vzdělávání žáků</w:t>
      </w:r>
      <w:r>
        <w:rPr>
          <w:rFonts w:ascii="Verdana" w:hAnsi="Verdana"/>
          <w:color w:val="FF0000"/>
          <w:sz w:val="17"/>
          <w:szCs w:val="17"/>
        </w:rPr>
        <w:t xml:space="preserve"> </w:t>
      </w:r>
      <w:r>
        <w:rPr>
          <w:rFonts w:ascii="Verdana" w:hAnsi="Verdana"/>
          <w:color w:val="000000"/>
          <w:sz w:val="17"/>
          <w:szCs w:val="17"/>
        </w:rPr>
        <w:t>byl</w:t>
      </w:r>
      <w:r w:rsidRPr="00F30F28">
        <w:rPr>
          <w:rFonts w:ascii="Verdana" w:hAnsi="Verdana"/>
          <w:sz w:val="17"/>
          <w:szCs w:val="17"/>
        </w:rPr>
        <w:t>a</w:t>
      </w:r>
      <w:r>
        <w:rPr>
          <w:rFonts w:ascii="Verdana" w:hAnsi="Verdana"/>
          <w:color w:val="000000"/>
          <w:sz w:val="17"/>
          <w:szCs w:val="17"/>
        </w:rPr>
        <w:t xml:space="preserve"> projednán</w:t>
      </w:r>
      <w:r w:rsidRPr="00F30F28">
        <w:rPr>
          <w:rFonts w:ascii="Verdana" w:hAnsi="Verdana"/>
          <w:sz w:val="17"/>
          <w:szCs w:val="17"/>
        </w:rPr>
        <w:t xml:space="preserve">a </w:t>
      </w:r>
      <w:r>
        <w:rPr>
          <w:rFonts w:ascii="Verdana" w:hAnsi="Verdana"/>
          <w:color w:val="000000"/>
          <w:sz w:val="17"/>
          <w:szCs w:val="17"/>
        </w:rPr>
        <w:t xml:space="preserve">na pedagogické radě dne </w:t>
      </w:r>
    </w:p>
    <w:p w:rsidR="00806F47" w:rsidRDefault="00806F47" w:rsidP="00806F47">
      <w:pPr>
        <w:pStyle w:val="Normlnweb"/>
        <w:spacing w:before="0" w:after="0" w:line="360" w:lineRule="atLeast"/>
        <w:ind w:left="0"/>
        <w:rPr>
          <w:rFonts w:ascii="Verdana" w:hAnsi="Verdana"/>
          <w:color w:val="000000"/>
          <w:sz w:val="17"/>
          <w:szCs w:val="17"/>
        </w:rPr>
      </w:pPr>
      <w:r>
        <w:rPr>
          <w:rFonts w:ascii="Verdana" w:hAnsi="Verdana"/>
          <w:color w:val="000000"/>
          <w:sz w:val="17"/>
          <w:szCs w:val="17"/>
        </w:rPr>
        <w:t>31. 8. 2021</w:t>
      </w:r>
      <w:r>
        <w:rPr>
          <w:rFonts w:ascii="Verdana" w:hAnsi="Verdana"/>
          <w:color w:val="000000"/>
          <w:sz w:val="17"/>
          <w:szCs w:val="17"/>
        </w:rPr>
        <w:t xml:space="preserve">, </w:t>
      </w:r>
      <w:r w:rsidRPr="000B1623">
        <w:rPr>
          <w:rFonts w:ascii="Verdana" w:hAnsi="Verdana"/>
          <w:sz w:val="17"/>
          <w:szCs w:val="17"/>
        </w:rPr>
        <w:t>jsou</w:t>
      </w:r>
      <w:r>
        <w:rPr>
          <w:rFonts w:ascii="Verdana" w:hAnsi="Verdana"/>
          <w:color w:val="FF0000"/>
          <w:sz w:val="17"/>
          <w:szCs w:val="17"/>
        </w:rPr>
        <w:t xml:space="preserve"> </w:t>
      </w:r>
      <w:r>
        <w:rPr>
          <w:rFonts w:ascii="Verdana" w:hAnsi="Verdana"/>
          <w:color w:val="000000"/>
          <w:sz w:val="17"/>
          <w:szCs w:val="17"/>
        </w:rPr>
        <w:t xml:space="preserve">přílohou č. </w:t>
      </w:r>
      <w:smartTag w:uri="urn:schemas-microsoft-com:office:smarttags" w:element="metricconverter">
        <w:smartTagPr>
          <w:attr w:name="ProductID" w:val="1 a"/>
        </w:smartTagPr>
        <w:r>
          <w:rPr>
            <w:rFonts w:ascii="Verdana" w:hAnsi="Verdana"/>
            <w:color w:val="000000"/>
            <w:sz w:val="17"/>
            <w:szCs w:val="17"/>
          </w:rPr>
          <w:t>1 a</w:t>
        </w:r>
      </w:smartTag>
      <w:r>
        <w:rPr>
          <w:rFonts w:ascii="Verdana" w:hAnsi="Verdana"/>
          <w:color w:val="000000"/>
          <w:sz w:val="17"/>
          <w:szCs w:val="17"/>
        </w:rPr>
        <w:t xml:space="preserve"> nedílnou součástí Školního řádu Střední školy knižní k</w:t>
      </w:r>
      <w:r>
        <w:rPr>
          <w:rFonts w:ascii="Verdana" w:hAnsi="Verdana"/>
          <w:color w:val="000000"/>
          <w:sz w:val="17"/>
          <w:szCs w:val="17"/>
        </w:rPr>
        <w:t>ultury, s.r.</w:t>
      </w:r>
      <w:proofErr w:type="gramStart"/>
      <w:r>
        <w:rPr>
          <w:rFonts w:ascii="Verdana" w:hAnsi="Verdana"/>
          <w:color w:val="000000"/>
          <w:sz w:val="17"/>
          <w:szCs w:val="17"/>
        </w:rPr>
        <w:t>o.      v Praze</w:t>
      </w:r>
      <w:proofErr w:type="gramEnd"/>
      <w:r>
        <w:rPr>
          <w:rFonts w:ascii="Verdana" w:hAnsi="Verdana"/>
          <w:color w:val="000000"/>
          <w:sz w:val="17"/>
          <w:szCs w:val="17"/>
        </w:rPr>
        <w:t xml:space="preserve"> </w:t>
      </w:r>
      <w:r>
        <w:rPr>
          <w:rFonts w:ascii="Verdana" w:hAnsi="Verdana"/>
          <w:color w:val="000000"/>
          <w:sz w:val="17"/>
          <w:szCs w:val="17"/>
        </w:rPr>
        <w:t xml:space="preserve">a jsou účinná od </w:t>
      </w:r>
      <w:r>
        <w:rPr>
          <w:rFonts w:ascii="Verdana" w:hAnsi="Verdana"/>
          <w:sz w:val="17"/>
          <w:szCs w:val="17"/>
        </w:rPr>
        <w:t>1. 9. 202</w:t>
      </w:r>
      <w:r>
        <w:rPr>
          <w:rFonts w:ascii="Verdana" w:hAnsi="Verdana"/>
          <w:sz w:val="17"/>
          <w:szCs w:val="17"/>
        </w:rPr>
        <w:t>1</w:t>
      </w:r>
      <w:r>
        <w:rPr>
          <w:rFonts w:ascii="Verdana" w:hAnsi="Verdana"/>
          <w:sz w:val="17"/>
          <w:szCs w:val="17"/>
        </w:rPr>
        <w:t>.</w:t>
      </w:r>
    </w:p>
    <w:p w:rsidR="00806F47" w:rsidRDefault="00806F47" w:rsidP="00806F47">
      <w:pPr>
        <w:spacing w:after="240" w:line="360" w:lineRule="atLeast"/>
        <w:rPr>
          <w:rFonts w:ascii="Verdana" w:hAnsi="Verdana"/>
          <w:color w:val="000000"/>
          <w:sz w:val="17"/>
          <w:szCs w:val="17"/>
        </w:rPr>
      </w:pPr>
      <w:r>
        <w:rPr>
          <w:rFonts w:ascii="Verdana" w:hAnsi="Verdana"/>
          <w:color w:val="000000"/>
          <w:sz w:val="17"/>
          <w:szCs w:val="17"/>
        </w:rPr>
        <w:br/>
      </w:r>
      <w:r>
        <w:rPr>
          <w:rFonts w:ascii="Verdana" w:hAnsi="Verdana"/>
          <w:color w:val="000000"/>
          <w:sz w:val="17"/>
          <w:szCs w:val="17"/>
        </w:rPr>
        <w:br/>
      </w:r>
    </w:p>
    <w:p w:rsidR="00806F47" w:rsidRDefault="00806F47" w:rsidP="00806F47">
      <w:pPr>
        <w:spacing w:after="240" w:line="360" w:lineRule="atLeast"/>
        <w:rPr>
          <w:rFonts w:ascii="Verdana" w:hAnsi="Verdana"/>
          <w:color w:val="000000"/>
          <w:sz w:val="17"/>
          <w:szCs w:val="17"/>
        </w:rPr>
      </w:pPr>
    </w:p>
    <w:p w:rsidR="00806F47" w:rsidRDefault="00806F47" w:rsidP="00806F47">
      <w:pPr>
        <w:spacing w:after="240" w:line="360" w:lineRule="atLeast"/>
        <w:rPr>
          <w:rFonts w:ascii="Verdana" w:hAnsi="Verdana"/>
          <w:color w:val="000000"/>
          <w:sz w:val="17"/>
          <w:szCs w:val="17"/>
        </w:rPr>
      </w:pPr>
    </w:p>
    <w:p w:rsidR="00806F47" w:rsidRDefault="00806F47" w:rsidP="00806F47">
      <w:pPr>
        <w:spacing w:after="240" w:line="360" w:lineRule="atLeast"/>
        <w:rPr>
          <w:rFonts w:ascii="Verdana" w:hAnsi="Verdana"/>
          <w:color w:val="000000"/>
          <w:sz w:val="17"/>
          <w:szCs w:val="17"/>
        </w:rPr>
      </w:pPr>
    </w:p>
    <w:p w:rsidR="00806F47" w:rsidRDefault="00806F47" w:rsidP="00806F47">
      <w:pPr>
        <w:pStyle w:val="Normlnweb"/>
        <w:spacing w:line="360" w:lineRule="atLeast"/>
        <w:rPr>
          <w:rFonts w:ascii="Verdana" w:hAnsi="Verdana"/>
          <w:color w:val="000000"/>
          <w:sz w:val="17"/>
          <w:szCs w:val="17"/>
        </w:rPr>
      </w:pPr>
      <w:r>
        <w:rPr>
          <w:rFonts w:ascii="Verdana" w:hAnsi="Verdana"/>
          <w:color w:val="000000"/>
          <w:sz w:val="17"/>
          <w:szCs w:val="17"/>
        </w:rPr>
        <w:t xml:space="preserve">PhDr. Alice </w:t>
      </w:r>
      <w:proofErr w:type="spellStart"/>
      <w:r>
        <w:rPr>
          <w:rFonts w:ascii="Verdana" w:hAnsi="Verdana"/>
          <w:color w:val="000000"/>
          <w:sz w:val="17"/>
          <w:szCs w:val="17"/>
        </w:rPr>
        <w:t>Krýžová</w:t>
      </w:r>
      <w:proofErr w:type="spellEnd"/>
      <w:r>
        <w:rPr>
          <w:rFonts w:ascii="Verdana" w:hAnsi="Verdana"/>
          <w:color w:val="000000"/>
          <w:sz w:val="17"/>
          <w:szCs w:val="17"/>
        </w:rPr>
        <w:t>, Ph.D.</w:t>
      </w:r>
      <w:r>
        <w:rPr>
          <w:rFonts w:ascii="Verdana" w:hAnsi="Verdana"/>
          <w:color w:val="000000"/>
          <w:sz w:val="17"/>
          <w:szCs w:val="17"/>
        </w:rPr>
        <w:br/>
        <w:t>ředitelka školy</w:t>
      </w:r>
    </w:p>
    <w:p w:rsidR="00806F47" w:rsidRDefault="00806F47" w:rsidP="00806F47"/>
    <w:p w:rsidR="00806F47" w:rsidRDefault="00806F47" w:rsidP="00806F47"/>
    <w:p w:rsidR="00806F47" w:rsidRDefault="00806F47" w:rsidP="00806F47"/>
    <w:p w:rsidR="00806F47" w:rsidRDefault="00806F47" w:rsidP="00806F47"/>
    <w:p w:rsidR="00806F47" w:rsidRDefault="00806F47" w:rsidP="00806F47"/>
    <w:p w:rsidR="00806F47" w:rsidRDefault="00806F47" w:rsidP="00806F47"/>
    <w:p w:rsidR="00806F47" w:rsidRDefault="00806F47" w:rsidP="00806F47"/>
    <w:p w:rsidR="00806F47" w:rsidRDefault="00806F47" w:rsidP="00806F47"/>
    <w:p w:rsidR="00806F47" w:rsidRDefault="00806F47" w:rsidP="00806F47"/>
    <w:p w:rsidR="00806F47" w:rsidRDefault="00806F47" w:rsidP="00806F47"/>
    <w:p w:rsidR="00664221" w:rsidRDefault="00664221"/>
    <w:sectPr w:rsidR="00664221" w:rsidSect="00AB4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F9D"/>
    <w:multiLevelType w:val="multilevel"/>
    <w:tmpl w:val="410C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8734F"/>
    <w:multiLevelType w:val="multilevel"/>
    <w:tmpl w:val="D76E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431E7F"/>
    <w:multiLevelType w:val="multilevel"/>
    <w:tmpl w:val="4594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FA1C37"/>
    <w:multiLevelType w:val="multilevel"/>
    <w:tmpl w:val="66DE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217408"/>
    <w:multiLevelType w:val="multilevel"/>
    <w:tmpl w:val="4B62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47"/>
    <w:rsid w:val="00664221"/>
    <w:rsid w:val="00806F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B5F661"/>
  <w15:chartTrackingRefBased/>
  <w15:docId w15:val="{D9230AA2-6DAD-4002-8DF4-B8E6EDD0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6F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806F47"/>
    <w:pPr>
      <w:spacing w:before="144" w:after="144"/>
      <w:ind w:left="120" w:right="120"/>
    </w:pPr>
  </w:style>
  <w:style w:type="character" w:styleId="Siln">
    <w:name w:val="Strong"/>
    <w:basedOn w:val="Standardnpsmoodstavce"/>
    <w:qFormat/>
    <w:rsid w:val="00806F47"/>
    <w:rPr>
      <w:b/>
      <w:bCs/>
    </w:rPr>
  </w:style>
  <w:style w:type="paragraph" w:customStyle="1" w:styleId="Obsahtabulky">
    <w:name w:val="Obsah tabulky"/>
    <w:basedOn w:val="Normln"/>
    <w:rsid w:val="00806F47"/>
    <w:pPr>
      <w:widowControl w:val="0"/>
      <w:suppressLineNumbers/>
      <w:suppressAutoHyphens/>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3583</Words>
  <Characters>21145</Characters>
  <Application>Microsoft Office Word</Application>
  <DocSecurity>0</DocSecurity>
  <Lines>176</Lines>
  <Paragraphs>49</Paragraphs>
  <ScaleCrop>false</ScaleCrop>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kryzal</dc:creator>
  <cp:keywords/>
  <dc:description/>
  <cp:lastModifiedBy>kryzal</cp:lastModifiedBy>
  <cp:revision>1</cp:revision>
  <dcterms:created xsi:type="dcterms:W3CDTF">2021-08-31T10:26:00Z</dcterms:created>
  <dcterms:modified xsi:type="dcterms:W3CDTF">2021-08-31T10:29:00Z</dcterms:modified>
</cp:coreProperties>
</file>