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7" w:type="dxa"/>
        <w:tblInd w:w="-56"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E5729B" w:rsidRPr="00CC6569" w:rsidTr="00A906A6">
        <w:tc>
          <w:tcPr>
            <w:tcW w:w="9637" w:type="dxa"/>
            <w:gridSpan w:val="2"/>
            <w:tcBorders>
              <w:top w:val="single" w:sz="1" w:space="0" w:color="000000"/>
              <w:left w:val="single" w:sz="1" w:space="0" w:color="000000"/>
              <w:bottom w:val="single" w:sz="1" w:space="0" w:color="000000"/>
              <w:right w:val="single" w:sz="1" w:space="0" w:color="000000"/>
            </w:tcBorders>
          </w:tcPr>
          <w:p w:rsidR="00E5729B" w:rsidRPr="00CC6569" w:rsidRDefault="00E5729B" w:rsidP="00A906A6">
            <w:pPr>
              <w:pStyle w:val="Obsahtabulky"/>
            </w:pPr>
            <w:r w:rsidRPr="00CC6569">
              <w:t>Škola: Střední škola knižní kultury s.r.o.</w:t>
            </w:r>
          </w:p>
        </w:tc>
      </w:tr>
      <w:tr w:rsidR="00E5729B" w:rsidRPr="00CC6569" w:rsidTr="00A906A6">
        <w:tc>
          <w:tcPr>
            <w:tcW w:w="9637" w:type="dxa"/>
            <w:gridSpan w:val="2"/>
            <w:tcBorders>
              <w:left w:val="single" w:sz="1" w:space="0" w:color="000000"/>
              <w:bottom w:val="single" w:sz="1" w:space="0" w:color="000000"/>
              <w:right w:val="single" w:sz="1" w:space="0" w:color="000000"/>
            </w:tcBorders>
          </w:tcPr>
          <w:p w:rsidR="00E5729B" w:rsidRPr="00CC6569" w:rsidRDefault="00E5729B" w:rsidP="00A906A6">
            <w:pPr>
              <w:pStyle w:val="Obsahtabulky"/>
              <w:jc w:val="center"/>
              <w:rPr>
                <w:b/>
                <w:bCs/>
              </w:rPr>
            </w:pPr>
            <w:r w:rsidRPr="00CC6569">
              <w:rPr>
                <w:b/>
                <w:bCs/>
              </w:rPr>
              <w:t>Pravidla pro hodnocení výsledků vzdělávání žáků</w:t>
            </w:r>
          </w:p>
          <w:p w:rsidR="00E5729B" w:rsidRPr="00CC6569" w:rsidRDefault="00E5729B" w:rsidP="00A906A6">
            <w:pPr>
              <w:pStyle w:val="Obsahtabulky"/>
              <w:jc w:val="center"/>
              <w:rPr>
                <w:b/>
                <w:bCs/>
                <w:sz w:val="18"/>
                <w:szCs w:val="18"/>
              </w:rPr>
            </w:pPr>
          </w:p>
          <w:p w:rsidR="00E5729B" w:rsidRPr="00CC6569" w:rsidRDefault="00E5729B" w:rsidP="00A906A6">
            <w:pPr>
              <w:pStyle w:val="Obsahtabulky"/>
              <w:jc w:val="center"/>
              <w:rPr>
                <w:b/>
                <w:bCs/>
                <w:sz w:val="16"/>
                <w:szCs w:val="16"/>
              </w:rPr>
            </w:pPr>
            <w:r w:rsidRPr="00CC6569">
              <w:rPr>
                <w:b/>
                <w:bCs/>
                <w:sz w:val="16"/>
                <w:szCs w:val="16"/>
              </w:rPr>
              <w:t>Příloha č. 1 Školního řádu Střední školy knižní kultury s.r.o.</w:t>
            </w:r>
          </w:p>
        </w:tc>
      </w:tr>
      <w:tr w:rsidR="00E5729B" w:rsidRPr="00CC6569" w:rsidTr="00A906A6">
        <w:tc>
          <w:tcPr>
            <w:tcW w:w="4818" w:type="dxa"/>
            <w:tcBorders>
              <w:left w:val="single" w:sz="1" w:space="0" w:color="000000"/>
              <w:bottom w:val="single" w:sz="1" w:space="0" w:color="000000"/>
            </w:tcBorders>
          </w:tcPr>
          <w:p w:rsidR="00E5729B" w:rsidRPr="00CC6569" w:rsidRDefault="00E5729B" w:rsidP="00A906A6">
            <w:pPr>
              <w:pStyle w:val="Obsahtabulky"/>
            </w:pPr>
            <w:r w:rsidRPr="00CC6569">
              <w:t>Č.j.:</w:t>
            </w:r>
          </w:p>
        </w:tc>
        <w:tc>
          <w:tcPr>
            <w:tcW w:w="4819" w:type="dxa"/>
            <w:tcBorders>
              <w:left w:val="single" w:sz="1" w:space="0" w:color="000000"/>
              <w:bottom w:val="single" w:sz="1" w:space="0" w:color="000000"/>
              <w:right w:val="single" w:sz="1" w:space="0" w:color="000000"/>
            </w:tcBorders>
          </w:tcPr>
          <w:p w:rsidR="00E5729B" w:rsidRPr="00CC6569" w:rsidRDefault="00E5729B" w:rsidP="00A906A6">
            <w:pPr>
              <w:pStyle w:val="Obsahtabulky"/>
            </w:pPr>
            <w:r w:rsidRPr="00CC6569">
              <w:t>Účinnost od: 1. 9. 202</w:t>
            </w:r>
            <w:r w:rsidR="00264343">
              <w:t>3</w:t>
            </w:r>
          </w:p>
        </w:tc>
      </w:tr>
      <w:tr w:rsidR="00E5729B" w:rsidRPr="00CC6569" w:rsidTr="00A906A6">
        <w:tc>
          <w:tcPr>
            <w:tcW w:w="4818" w:type="dxa"/>
            <w:tcBorders>
              <w:left w:val="single" w:sz="1" w:space="0" w:color="000000"/>
              <w:bottom w:val="single" w:sz="1" w:space="0" w:color="000000"/>
            </w:tcBorders>
          </w:tcPr>
          <w:p w:rsidR="00E5729B" w:rsidRPr="00CC6569" w:rsidRDefault="00E5729B" w:rsidP="00A906A6">
            <w:pPr>
              <w:pStyle w:val="Obsahtabulky"/>
            </w:pPr>
            <w:r w:rsidRPr="00CC6569">
              <w:t>Spisový znak: A.4</w:t>
            </w:r>
          </w:p>
        </w:tc>
        <w:tc>
          <w:tcPr>
            <w:tcW w:w="4819" w:type="dxa"/>
            <w:tcBorders>
              <w:left w:val="single" w:sz="1" w:space="0" w:color="000000"/>
              <w:bottom w:val="single" w:sz="1" w:space="0" w:color="000000"/>
              <w:right w:val="single" w:sz="1" w:space="0" w:color="000000"/>
            </w:tcBorders>
          </w:tcPr>
          <w:p w:rsidR="00E5729B" w:rsidRPr="00CC6569" w:rsidRDefault="00E5729B" w:rsidP="00A906A6">
            <w:pPr>
              <w:pStyle w:val="Obsahtabulky"/>
            </w:pPr>
            <w:r w:rsidRPr="00CC6569">
              <w:t>Skartační znak: 5 let po skončení platnosti</w:t>
            </w:r>
          </w:p>
        </w:tc>
      </w:tr>
      <w:tr w:rsidR="00E5729B" w:rsidRPr="00CC6569" w:rsidTr="00A906A6">
        <w:tc>
          <w:tcPr>
            <w:tcW w:w="9637" w:type="dxa"/>
            <w:gridSpan w:val="2"/>
            <w:tcBorders>
              <w:left w:val="single" w:sz="1" w:space="0" w:color="000000"/>
              <w:bottom w:val="single" w:sz="1" w:space="0" w:color="000000"/>
              <w:right w:val="single" w:sz="1" w:space="0" w:color="000000"/>
            </w:tcBorders>
          </w:tcPr>
          <w:p w:rsidR="00E5729B" w:rsidRPr="00CC6569" w:rsidRDefault="00E5729B" w:rsidP="00A906A6">
            <w:pPr>
              <w:pStyle w:val="Obsahtabulky"/>
            </w:pPr>
            <w:r w:rsidRPr="00CC6569">
              <w:t>Změny:</w:t>
            </w:r>
          </w:p>
        </w:tc>
      </w:tr>
    </w:tbl>
    <w:p w:rsidR="00E5729B" w:rsidRDefault="00E5729B" w:rsidP="00E5729B">
      <w:pPr>
        <w:pStyle w:val="Normlnweb"/>
        <w:spacing w:before="0" w:after="0"/>
        <w:ind w:left="0" w:right="0"/>
        <w:jc w:val="both"/>
        <w:rPr>
          <w:rFonts w:ascii="Verdana" w:hAnsi="Verdana"/>
          <w:sz w:val="17"/>
          <w:szCs w:val="17"/>
        </w:rPr>
      </w:pPr>
    </w:p>
    <w:p w:rsidR="00E5729B" w:rsidRDefault="00E5729B" w:rsidP="00E5729B">
      <w:pPr>
        <w:pStyle w:val="Normlnweb"/>
        <w:spacing w:before="0" w:after="0"/>
        <w:ind w:left="0" w:right="0"/>
        <w:jc w:val="both"/>
        <w:rPr>
          <w:rStyle w:val="Siln"/>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I. Hodnocení výsledků vzdělávání žáků na vysvědčení</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Výsledky vzdělávání žáků v jednotlivých předmětech se hodnotí na vysvědčení stupni prospěchu:</w:t>
      </w:r>
      <w:r w:rsidRPr="00A66520">
        <w:rPr>
          <w:rFonts w:ascii="Calibri" w:hAnsi="Calibri" w:cs="Calibri"/>
          <w:color w:val="000000"/>
          <w:sz w:val="22"/>
          <w:szCs w:val="22"/>
        </w:rPr>
        <w:br/>
        <w:t>výborný (1) – chvalitebný (2) – dobrý (3) – dostatečný (4) – nedostatečný (5).</w:t>
      </w:r>
    </w:p>
    <w:p w:rsidR="00E5729B"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Není-li možné žáka hodnotit z některého předmětu, uvede se na vysvědčení u příslušného předmětu místo stupně prospěchu slovo „nehodnocen(a)".</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Pokud je žák z vyučování některého předmětu zcela uvolněn, uvede se na vysvědčení u příslušného předmětu místo stupně prospěchu slovo „uvolněn(a)".</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Chování žáka se hodnotí stupni hodnocení:</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velmi dobré (1) – uspokojivé (2) – neuspokojivé (3).</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Celkové hodnocení žáka se na vysvědčení vyjadřuje stupni:</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prospěl(a) s vyznamenáním – prospěl(a) – neprospěl(a) – nehodnocen(a).</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prospěl s vyznamenáním, není-li klasifikace v žádném povinném předmětu horší než stupeň</w:t>
      </w:r>
      <w:r>
        <w:rPr>
          <w:rFonts w:ascii="Calibri" w:hAnsi="Calibri" w:cs="Calibri"/>
          <w:color w:val="000000"/>
          <w:sz w:val="22"/>
          <w:szCs w:val="22"/>
        </w:rPr>
        <w:br/>
      </w:r>
      <w:r w:rsidRPr="00A66520">
        <w:rPr>
          <w:rFonts w:ascii="Calibri" w:hAnsi="Calibri" w:cs="Calibri"/>
          <w:color w:val="000000"/>
          <w:sz w:val="22"/>
          <w:szCs w:val="22"/>
        </w:rPr>
        <w:t xml:space="preserve">2 </w:t>
      </w:r>
      <w:r>
        <w:rPr>
          <w:rFonts w:ascii="Calibri" w:hAnsi="Calibri" w:cs="Calibri"/>
          <w:color w:val="000000"/>
          <w:sz w:val="22"/>
          <w:szCs w:val="22"/>
        </w:rPr>
        <w:t>-</w:t>
      </w:r>
      <w:r w:rsidRPr="00A66520">
        <w:rPr>
          <w:rFonts w:ascii="Calibri" w:hAnsi="Calibri" w:cs="Calibri"/>
          <w:color w:val="000000"/>
          <w:sz w:val="22"/>
          <w:szCs w:val="22"/>
        </w:rPr>
        <w:t xml:space="preserve">chvalitebný a průměrný prospěch z povinných předmětů není horší než </w:t>
      </w:r>
      <w:smartTag w:uri="urn:schemas-microsoft-com:office:smarttags" w:element="metricconverter">
        <w:smartTagPr>
          <w:attr w:name="ProductID" w:val="1,50 a"/>
        </w:smartTagPr>
        <w:r w:rsidRPr="00A66520">
          <w:rPr>
            <w:rFonts w:ascii="Calibri" w:hAnsi="Calibri" w:cs="Calibri"/>
            <w:color w:val="000000"/>
            <w:sz w:val="22"/>
            <w:szCs w:val="22"/>
          </w:rPr>
          <w:t>1,50 a</w:t>
        </w:r>
      </w:smartTag>
      <w:r w:rsidRPr="00A66520">
        <w:rPr>
          <w:rFonts w:ascii="Calibri" w:hAnsi="Calibri" w:cs="Calibri"/>
          <w:color w:val="000000"/>
          <w:sz w:val="22"/>
          <w:szCs w:val="22"/>
        </w:rPr>
        <w:t xml:space="preserve"> chování je hodnoceno jako velmi dobré. </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prospěl, není-li klasifikace v některém povinném předmětu vyjádřena stupněm</w:t>
      </w:r>
      <w:r>
        <w:rPr>
          <w:rFonts w:ascii="Calibri" w:hAnsi="Calibri" w:cs="Calibri"/>
          <w:color w:val="000000"/>
          <w:sz w:val="22"/>
          <w:szCs w:val="22"/>
        </w:rPr>
        <w:t xml:space="preserve"> </w:t>
      </w:r>
      <w:r w:rsidRPr="00A66520">
        <w:rPr>
          <w:rFonts w:ascii="Calibri" w:hAnsi="Calibri" w:cs="Calibri"/>
          <w:color w:val="000000"/>
          <w:sz w:val="22"/>
          <w:szCs w:val="22"/>
        </w:rPr>
        <w:t>5</w:t>
      </w:r>
      <w:r>
        <w:rPr>
          <w:rFonts w:ascii="Calibri" w:hAnsi="Calibri" w:cs="Calibri"/>
          <w:color w:val="000000"/>
          <w:sz w:val="22"/>
          <w:szCs w:val="22"/>
        </w:rPr>
        <w:t xml:space="preserve"> -</w:t>
      </w:r>
      <w:r w:rsidRPr="00A66520">
        <w:rPr>
          <w:rFonts w:ascii="Calibri" w:hAnsi="Calibri" w:cs="Calibri"/>
          <w:color w:val="000000"/>
          <w:sz w:val="22"/>
          <w:szCs w:val="22"/>
        </w:rPr>
        <w:t xml:space="preserve"> nedostatečný. </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neprospěl, je-li klasifikace v některém povinném předmětu vyjádřena stupněm</w:t>
      </w:r>
      <w:r>
        <w:rPr>
          <w:rFonts w:ascii="Calibri" w:hAnsi="Calibri" w:cs="Calibri"/>
          <w:color w:val="000000"/>
          <w:sz w:val="22"/>
          <w:szCs w:val="22"/>
        </w:rPr>
        <w:t xml:space="preserve"> </w:t>
      </w:r>
      <w:r w:rsidRPr="00A66520">
        <w:rPr>
          <w:rFonts w:ascii="Calibri" w:hAnsi="Calibri" w:cs="Calibri"/>
          <w:color w:val="000000"/>
          <w:sz w:val="22"/>
          <w:szCs w:val="22"/>
        </w:rPr>
        <w:t xml:space="preserve">5 </w:t>
      </w:r>
      <w:r>
        <w:rPr>
          <w:rFonts w:ascii="Calibri" w:hAnsi="Calibri" w:cs="Calibri"/>
          <w:color w:val="000000"/>
          <w:sz w:val="22"/>
          <w:szCs w:val="22"/>
        </w:rPr>
        <w:t>-</w:t>
      </w:r>
      <w:r w:rsidRPr="00A66520">
        <w:rPr>
          <w:rFonts w:ascii="Calibri" w:hAnsi="Calibri" w:cs="Calibri"/>
          <w:color w:val="000000"/>
          <w:sz w:val="22"/>
          <w:szCs w:val="22"/>
        </w:rPr>
        <w:t xml:space="preserve"> nedostatečný, nebo není-li žák hodnocen z některého předmětu na konci druhého pololetí.</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je nehodnocen, pokud ho není možné hodnotit z některého předmětu na konci prvního pololetí ani v náhradním termínu.</w:t>
      </w:r>
    </w:p>
    <w:p w:rsidR="00E5729B" w:rsidRDefault="00E5729B" w:rsidP="00E5729B">
      <w:pPr>
        <w:pStyle w:val="Odstavecseseznamem"/>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Za první pololetí se vydává žákovi výpis z vysvědčení, za druhé pololetí se vydává žákovi vysvědčení za obě pololetí. </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Hodnocení výsledků vzdělávání žáka na vysvědčení (na výpisu) je vyjádřeno klasifikací.</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Do vyššího ročníku postoupí žák, který na konci druhého pololetí příslušného ročníku prospěl ze všech povinných předmětů. </w:t>
      </w:r>
    </w:p>
    <w:p w:rsidR="00E5729B" w:rsidRPr="00A66520" w:rsidRDefault="00E5729B" w:rsidP="00E5729B">
      <w:pPr>
        <w:jc w:val="both"/>
        <w:rPr>
          <w:rFonts w:ascii="Calibri" w:hAnsi="Calibri" w:cs="Calibri"/>
          <w:color w:val="000000"/>
          <w:sz w:val="22"/>
          <w:szCs w:val="22"/>
        </w:rPr>
      </w:pPr>
    </w:p>
    <w:p w:rsidR="00E5729B" w:rsidRPr="00A66520"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Nelze-li žáka hodnotit na konci prvního pololetí, určí ředitelka školy pro jeho hodnocení náhradní termín, a to tak, aby hodnocení za první pololetí bylo provedeno nejpozději do </w:t>
      </w:r>
      <w:r w:rsidRPr="00A66520">
        <w:rPr>
          <w:rFonts w:ascii="Calibri" w:hAnsi="Calibri" w:cs="Calibri"/>
          <w:sz w:val="22"/>
          <w:szCs w:val="22"/>
        </w:rPr>
        <w:t>konce června. Nen</w:t>
      </w:r>
      <w:r w:rsidRPr="00A66520">
        <w:rPr>
          <w:rFonts w:ascii="Calibri" w:hAnsi="Calibri" w:cs="Calibri"/>
          <w:color w:val="000000"/>
          <w:sz w:val="22"/>
          <w:szCs w:val="22"/>
        </w:rPr>
        <w:t>í-li možné žáka hodnotit ani v náhradním termínu, žák se za první pololetí nehodnotí.</w:t>
      </w: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lastRenderedPageBreak/>
        <w:t>Nelze-li žáka hodnotit na konci druhého pololetí, určí ředitelka školy pro jeho hodnocení náhradní termín, a to tak, aby hodnocení za druhé pololetí bylo provedeno nejpozději do konce září následujícího školního roku. Do doby hodnocení navštěvuje žák nejbližší vyšší ročník. Není-li žák hodnocen ani</w:t>
      </w:r>
      <w:r>
        <w:rPr>
          <w:rFonts w:ascii="Calibri" w:hAnsi="Calibri" w:cs="Calibri"/>
          <w:color w:val="000000"/>
          <w:sz w:val="22"/>
          <w:szCs w:val="22"/>
        </w:rPr>
        <w:br/>
      </w:r>
      <w:r w:rsidRPr="00A66520">
        <w:rPr>
          <w:rFonts w:ascii="Calibri" w:hAnsi="Calibri" w:cs="Calibri"/>
          <w:color w:val="000000"/>
          <w:sz w:val="22"/>
          <w:szCs w:val="22"/>
        </w:rPr>
        <w:t>v tomto termínu, neprospěl.</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w:t>
      </w:r>
      <w:r>
        <w:rPr>
          <w:rFonts w:ascii="Calibri" w:hAnsi="Calibri" w:cs="Calibri"/>
          <w:color w:val="000000"/>
          <w:sz w:val="22"/>
          <w:szCs w:val="22"/>
        </w:rPr>
        <w:br/>
      </w:r>
      <w:r w:rsidRPr="00A66520">
        <w:rPr>
          <w:rFonts w:ascii="Calibri" w:hAnsi="Calibri" w:cs="Calibri"/>
          <w:color w:val="000000"/>
          <w:sz w:val="22"/>
          <w:szCs w:val="22"/>
        </w:rPr>
        <w:t>v termínu stanoveném ředitelkou školy. Opravné zkoušky jsou komisionální.</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Žák, který nevykoná opravnou zkoušku úspěšně nebo se k jejímu konání nedostaví, neprospěl.</w:t>
      </w:r>
      <w:r>
        <w:rPr>
          <w:rFonts w:ascii="Calibri" w:hAnsi="Calibri" w:cs="Calibri"/>
          <w:color w:val="000000"/>
          <w:sz w:val="22"/>
          <w:szCs w:val="22"/>
        </w:rPr>
        <w:br/>
      </w:r>
      <w:r w:rsidRPr="00A66520">
        <w:rPr>
          <w:rFonts w:ascii="Calibri" w:hAnsi="Calibri" w:cs="Calibri"/>
          <w:color w:val="000000"/>
          <w:sz w:val="22"/>
          <w:szCs w:val="22"/>
        </w:rPr>
        <w:t>Ze závažných důvodů může ředitelka školy žákovi stanovit náhradní termín opravné zkoušky nejpozději do konce září.</w:t>
      </w:r>
    </w:p>
    <w:p w:rsidR="00E5729B" w:rsidRPr="00A66520" w:rsidRDefault="00E5729B" w:rsidP="00E5729B">
      <w:pPr>
        <w:jc w:val="both"/>
        <w:rPr>
          <w:rFonts w:ascii="Calibri" w:hAnsi="Calibri" w:cs="Calibri"/>
          <w:color w:val="000000"/>
          <w:sz w:val="22"/>
          <w:szCs w:val="22"/>
        </w:rPr>
      </w:pPr>
    </w:p>
    <w:p w:rsidR="00E5729B" w:rsidRPr="002717F9" w:rsidRDefault="00E5729B" w:rsidP="00E5729B">
      <w:pPr>
        <w:numPr>
          <w:ilvl w:val="0"/>
          <w:numId w:val="1"/>
        </w:numPr>
        <w:tabs>
          <w:tab w:val="num" w:pos="609"/>
        </w:tabs>
        <w:ind w:left="0" w:firstLine="0"/>
        <w:jc w:val="both"/>
        <w:rPr>
          <w:rFonts w:ascii="Calibri" w:hAnsi="Calibri" w:cs="Calibri"/>
          <w:sz w:val="22"/>
          <w:szCs w:val="22"/>
          <w:u w:val="single"/>
        </w:rPr>
      </w:pPr>
      <w:r w:rsidRPr="00A66520">
        <w:rPr>
          <w:rFonts w:ascii="Calibri" w:hAnsi="Calibri" w:cs="Calibri"/>
          <w:color w:val="000000"/>
          <w:sz w:val="22"/>
          <w:szCs w:val="22"/>
        </w:rP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ředitelku školy o </w:t>
      </w:r>
      <w:r w:rsidRPr="00A66520">
        <w:rPr>
          <w:rFonts w:ascii="Calibri" w:hAnsi="Calibri" w:cs="Calibri"/>
          <w:sz w:val="22"/>
          <w:szCs w:val="22"/>
        </w:rPr>
        <w:t>přezkoumání hodnocení. Ředitelka školy pak nařídí komisionální přezkoušení žáka, které se koná nejpozději do 14 dnů od doručení žádosti nebo v termínu dohodnutém se zletilým žákem nebo zákonným zástupcem nezletilého žáka, nebo, v případě, že se žádost týká hodnocení chování nebo předmětů výchovného zaměření, posoudí dodržení pravidel pro hodnocení výsledků vzdělávání.</w:t>
      </w:r>
    </w:p>
    <w:p w:rsidR="00E5729B" w:rsidRPr="00A66520" w:rsidRDefault="00E5729B" w:rsidP="00E5729B">
      <w:pPr>
        <w:jc w:val="both"/>
        <w:rPr>
          <w:rFonts w:ascii="Calibri" w:hAnsi="Calibri" w:cs="Calibri"/>
          <w:sz w:val="22"/>
          <w:szCs w:val="22"/>
          <w:u w:val="single"/>
        </w:rPr>
      </w:pPr>
    </w:p>
    <w:p w:rsidR="00E5729B" w:rsidRDefault="00E5729B" w:rsidP="00E5729B">
      <w:pPr>
        <w:numPr>
          <w:ilvl w:val="0"/>
          <w:numId w:val="1"/>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Ředitelka školy může žákovi, který splnil povinnou školní docházku a který na konci druhého pololetí neprospěl nebo nemohl být hodnocen, povolit opakování ročníku po posouzení jeho dosavadních studijních výsledků a důvodů uvedených v žádosti.</w:t>
      </w:r>
    </w:p>
    <w:p w:rsidR="00E5729B" w:rsidRDefault="00E5729B" w:rsidP="00E5729B">
      <w:pPr>
        <w:jc w:val="both"/>
        <w:rPr>
          <w:rFonts w:ascii="Calibri" w:hAnsi="Calibri" w:cs="Calibri"/>
          <w:color w:val="000000"/>
          <w:sz w:val="22"/>
          <w:szCs w:val="22"/>
        </w:rPr>
      </w:pPr>
    </w:p>
    <w:p w:rsidR="00E5729B" w:rsidRPr="00A66520" w:rsidRDefault="00E5729B" w:rsidP="00E5729B">
      <w:pPr>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II. Komisionální zkouška</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numPr>
          <w:ilvl w:val="0"/>
          <w:numId w:val="2"/>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Komisionální zkoušku koná žák v těchto případech:</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 xml:space="preserve">a) koná-li opravné zkoušky, </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b) koná-li komisionální přezkoušení při pochybnosti o správnosti hodnocení,</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c) koná-li rozdílovou zkoušku,</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d) koná-li zkoušku v náhradním termínu, tj. dodatečnou zkoušku.</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2"/>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Komisionální zkoušku může žák konat v jednom dni nejvýše jednu.</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2"/>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Komisionální opravnou zkoušku může žák ve druhém pololetí konat nejdříve v měsíci srpnu příslušného školního roku, pokud zletilý žák nebo zákonný zástupce nezletilého žáka nedohodne</w:t>
      </w:r>
      <w:r>
        <w:rPr>
          <w:rFonts w:ascii="Calibri" w:hAnsi="Calibri" w:cs="Calibri"/>
          <w:color w:val="000000"/>
          <w:sz w:val="22"/>
          <w:szCs w:val="22"/>
        </w:rPr>
        <w:br/>
      </w:r>
      <w:r w:rsidRPr="00A66520">
        <w:rPr>
          <w:rFonts w:ascii="Calibri" w:hAnsi="Calibri" w:cs="Calibri"/>
          <w:color w:val="000000"/>
          <w:sz w:val="22"/>
          <w:szCs w:val="22"/>
        </w:rPr>
        <w:t>s ředitelkou školy dřívější termín; v případě žáka posledního ročníku vzdělávání vyhoví ředitelka školy žádosti o dřívější termín vždy.</w:t>
      </w:r>
    </w:p>
    <w:p w:rsidR="00E5729B" w:rsidRDefault="00E5729B" w:rsidP="00E5729B">
      <w:pPr>
        <w:pStyle w:val="Odstavecseseznamem"/>
        <w:rPr>
          <w:rFonts w:ascii="Calibri" w:hAnsi="Calibri" w:cs="Calibri"/>
          <w:color w:val="000000"/>
          <w:sz w:val="22"/>
          <w:szCs w:val="22"/>
        </w:rPr>
      </w:pPr>
    </w:p>
    <w:p w:rsidR="00E5729B"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III. Podrobnosti o komisionálních zkouškách a komisionálním přezkoušení</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numPr>
          <w:ilvl w:val="0"/>
          <w:numId w:val="3"/>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Komisionální opravné zkoušky a komisionální přezkoušení při pochybnostech o správnosti hodnocení</w:t>
      </w:r>
      <w:r w:rsidRPr="00A66520">
        <w:rPr>
          <w:rFonts w:ascii="Calibri" w:hAnsi="Calibri" w:cs="Calibri"/>
          <w:color w:val="000000"/>
          <w:sz w:val="22"/>
          <w:szCs w:val="22"/>
        </w:rPr>
        <w:br/>
        <w:t xml:space="preserve">Komise pro komisionální opravné zkoušky a komisionální přezkoušení je tříčlenná. Jejím předsedou je ředitelka školy nebo jí pověřený učitel, zkoušející učitel vyučující žáka danému vyučovacímu předmětu a přísedící, který má odbornou kvalifikaci pro týž nebo příbuzný vyučovací předmět. Členy komise jmenuje ředitelka školy. Výsledek zkoušky vyhlásí předseda komise veřejně v den konání zkoušky. </w:t>
      </w:r>
      <w:r w:rsidRPr="00A66520">
        <w:rPr>
          <w:rFonts w:ascii="Calibri" w:hAnsi="Calibri" w:cs="Calibri"/>
          <w:color w:val="000000"/>
          <w:sz w:val="22"/>
          <w:szCs w:val="22"/>
        </w:rPr>
        <w:lastRenderedPageBreak/>
        <w:t>Rozhodnutí o klasifikaci je při opravné zkoušce a komisionálním přezkoušení konečné.</w:t>
      </w:r>
      <w:r w:rsidRPr="00A66520">
        <w:rPr>
          <w:rFonts w:ascii="Calibri" w:hAnsi="Calibri" w:cs="Calibri"/>
          <w:color w:val="000000"/>
          <w:sz w:val="22"/>
          <w:szCs w:val="22"/>
        </w:rPr>
        <w:br/>
        <w:t xml:space="preserve">Komisi jmenuje ředitelka školy nejpozději 14 dní před konáním zkoušky. Složení komise a termín opravné zkoušky budou zveřejněny na hlavní nástěnce školy a třídní učitel zašle příslušnou informaci žákovi e-mailem. Maximální délka trvání komisionální zkoušky je 30 minut, délka přípravy na komisionální zkoušku je maximálně 15 minut. </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Opravnou zkoušku koná žák z učiva příslušného klasifikačního období. O komisionální zkoušce je veden protokol na formuláři SEVT 492610.</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Obdobně bude postupováno i v případě komisionálního přezkoušení při pochybnostech o správnosti hodnocení na konci prvního nebo druhého pololetí. Termíny pro jmenování komise a zveřejnění údajů se však zkracují na max. 7 dnů před termínem komisionálního přezkoušení.</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3"/>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Rozdílové zkoušky</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 xml:space="preserve">Při konání stanovených rozdílových zkoušek při přestupu z jiné střední školy zkoušející učitel přizve ke zkoušení pro zvýšení objektivity hodnocení učitele </w:t>
      </w:r>
      <w:proofErr w:type="gramStart"/>
      <w:r w:rsidRPr="00A66520">
        <w:rPr>
          <w:rFonts w:ascii="Calibri" w:hAnsi="Calibri" w:cs="Calibri"/>
          <w:color w:val="000000"/>
          <w:sz w:val="22"/>
          <w:szCs w:val="22"/>
        </w:rPr>
        <w:t>s</w:t>
      </w:r>
      <w:proofErr w:type="gramEnd"/>
      <w:r w:rsidRPr="00A66520">
        <w:rPr>
          <w:rFonts w:ascii="Calibri" w:hAnsi="Calibri" w:cs="Calibri"/>
          <w:color w:val="000000"/>
          <w:sz w:val="22"/>
          <w:szCs w:val="22"/>
        </w:rPr>
        <w:t> pokud možno odpovídající odbornou kvalifikací.</w:t>
      </w:r>
      <w:r>
        <w:rPr>
          <w:rFonts w:ascii="Calibri" w:hAnsi="Calibri" w:cs="Calibri"/>
          <w:color w:val="000000"/>
          <w:sz w:val="22"/>
          <w:szCs w:val="22"/>
        </w:rPr>
        <w:br/>
      </w:r>
      <w:r w:rsidRPr="00A66520">
        <w:rPr>
          <w:rFonts w:ascii="Calibri" w:hAnsi="Calibri" w:cs="Calibri"/>
          <w:color w:val="000000"/>
          <w:sz w:val="22"/>
          <w:szCs w:val="22"/>
        </w:rPr>
        <w:t>O hodnocení žáka vyhotoví zkoušející učitel zápis na formuláři SEVT 492610. Žák koná zkoušku z učiva v rozsahu za celé příslušné klasifikační období. Pokud byl žák z předmětu za 1. pololetí nehodnocen, je předmětem zkoušky učivo za celý školní rok. Výslednou známku na vysvědčení stanoví vyučující na základě výsledku zkoušky, resp. stávajících podkladů pro hodnocení.</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3"/>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Zkoušky v náhradním termínu </w:t>
      </w:r>
    </w:p>
    <w:p w:rsidR="00264343"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 xml:space="preserve">Zkoušky v náhradním termínu se konají v případě, že pro neúčast žáka ve vyučování ho nebylo možné ohodnotit v běžném termínu. </w:t>
      </w:r>
      <w:r w:rsidR="00264343">
        <w:rPr>
          <w:rFonts w:ascii="Calibri" w:hAnsi="Calibri" w:cs="Calibri"/>
          <w:color w:val="000000"/>
          <w:sz w:val="22"/>
          <w:szCs w:val="22"/>
        </w:rPr>
        <w:t>Žák, který zamešká z jakéhokoli důvodu 25 % a více hodin v daném předmětu za pololetí, vykoná zkoušku v náhradním termínu.</w:t>
      </w:r>
      <w:r w:rsidR="009B51F8">
        <w:rPr>
          <w:rFonts w:ascii="Calibri" w:hAnsi="Calibri" w:cs="Calibri"/>
          <w:color w:val="000000"/>
          <w:sz w:val="22"/>
          <w:szCs w:val="22"/>
        </w:rPr>
        <w:t xml:space="preserve"> </w:t>
      </w:r>
      <w:r w:rsidR="00264343">
        <w:rPr>
          <w:rFonts w:ascii="Calibri" w:hAnsi="Calibri" w:cs="Calibri"/>
          <w:color w:val="000000"/>
          <w:sz w:val="22"/>
          <w:szCs w:val="22"/>
        </w:rPr>
        <w:t>Pokud nemá dostatečné podklady pro hodnocení, může příslušný vyučující zkoušku v náhradním termínu navrhnout i při absenci menší než 25 %.</w:t>
      </w:r>
      <w:r w:rsidR="009B51F8">
        <w:rPr>
          <w:rFonts w:ascii="Calibri" w:hAnsi="Calibri" w:cs="Calibri"/>
          <w:color w:val="000000"/>
          <w:sz w:val="22"/>
          <w:szCs w:val="22"/>
        </w:rPr>
        <w:t xml:space="preserve"> V mimořádných případech může ředitelka školy rozhodnout o prominutí vykonání zkoušky.</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Vyučující k přezkoušení přizve pro zvýšení objektivity hodnocení učitele s odpovídající odbornou kvalifikací. O přezkoušení pak vyhotoví zápis na formuláři SEVT 492610. Přesná pravidla pro provádění zkoušek v náhradním termínu stanoví Pravidla k provádění zkoušek v náhradním termínu, která jsou přístupná na hlavní nástěnce školy.</w:t>
      </w:r>
    </w:p>
    <w:p w:rsidR="00E5729B" w:rsidRDefault="00E5729B" w:rsidP="00E5729B">
      <w:pPr>
        <w:jc w:val="both"/>
        <w:rPr>
          <w:rFonts w:ascii="Calibri" w:hAnsi="Calibri" w:cs="Calibri"/>
          <w:color w:val="000000"/>
          <w:sz w:val="22"/>
          <w:szCs w:val="22"/>
        </w:rPr>
      </w:pPr>
    </w:p>
    <w:p w:rsidR="00E5729B" w:rsidRPr="00A66520" w:rsidRDefault="00E5729B" w:rsidP="00E5729B">
      <w:pPr>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IV. Kritéria stupňů prospěchu</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numPr>
          <w:ilvl w:val="0"/>
          <w:numId w:val="4"/>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Klasifikace ve vyučovacích předmětech s převahou teoretického zaměření </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Stupeň 1 (výborný)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ovládá požadované poznatky, fakta, pojmy, definice a zákonitosti uceleně, přesně a plně chápe vztahy mezi nimi. Pohotově vykonává požadované intelektuální a praktické činnosti. Samostatně</w:t>
      </w:r>
      <w:r>
        <w:rPr>
          <w:rFonts w:ascii="Calibri" w:hAnsi="Calibri" w:cs="Calibri"/>
          <w:color w:val="000000"/>
          <w:sz w:val="22"/>
          <w:szCs w:val="22"/>
        </w:rPr>
        <w:br/>
      </w:r>
      <w:r w:rsidRPr="00A66520">
        <w:rPr>
          <w:rFonts w:ascii="Calibri" w:hAnsi="Calibri" w:cs="Calibri"/>
          <w:color w:val="000000"/>
          <w:sz w:val="22"/>
          <w:szCs w:val="22"/>
        </w:rPr>
        <w:t>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w:t>
      </w:r>
      <w:r>
        <w:rPr>
          <w:rFonts w:ascii="Calibri" w:hAnsi="Calibri" w:cs="Calibri"/>
          <w:color w:val="000000"/>
          <w:sz w:val="22"/>
          <w:szCs w:val="22"/>
        </w:rPr>
        <w:br/>
      </w:r>
      <w:r w:rsidRPr="00A66520">
        <w:rPr>
          <w:rFonts w:ascii="Calibri" w:hAnsi="Calibri" w:cs="Calibri"/>
          <w:color w:val="000000"/>
          <w:sz w:val="22"/>
          <w:szCs w:val="22"/>
        </w:rPr>
        <w:t xml:space="preserve">a estetický. Výsledky jeho činností jsou kvalitní. Je schopen samostatně studovat vhodné texty. </w:t>
      </w:r>
      <w:r w:rsidRPr="00A66520">
        <w:rPr>
          <w:rFonts w:ascii="Calibri" w:hAnsi="Calibri" w:cs="Calibri"/>
          <w:color w:val="000000"/>
          <w:sz w:val="22"/>
          <w:szCs w:val="22"/>
        </w:rPr>
        <w:br/>
      </w:r>
      <w:r w:rsidRPr="00A66520">
        <w:rPr>
          <w:rFonts w:ascii="Calibri" w:hAnsi="Calibri" w:cs="Calibri"/>
          <w:color w:val="000000"/>
          <w:sz w:val="22"/>
          <w:szCs w:val="22"/>
        </w:rPr>
        <w:br/>
        <w:t>Stupeň 2 (chvalitebný)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ovládá požadované poznatky, fakta, pojmy, definice a zákonitosti v podstatě uceleně, přesně</w:t>
      </w:r>
      <w:r>
        <w:rPr>
          <w:rFonts w:ascii="Calibri" w:hAnsi="Calibri" w:cs="Calibri"/>
          <w:color w:val="000000"/>
          <w:sz w:val="22"/>
          <w:szCs w:val="22"/>
        </w:rPr>
        <w:br/>
      </w:r>
      <w:r w:rsidRPr="00A66520">
        <w:rPr>
          <w:rFonts w:ascii="Calibri" w:hAnsi="Calibri" w:cs="Calibri"/>
          <w:color w:val="000000"/>
          <w:sz w:val="22"/>
          <w:szCs w:val="22"/>
        </w:rPr>
        <w:t>a 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w:t>
      </w:r>
      <w:r>
        <w:rPr>
          <w:rFonts w:ascii="Calibri" w:hAnsi="Calibri" w:cs="Calibri"/>
          <w:color w:val="000000"/>
          <w:sz w:val="22"/>
          <w:szCs w:val="22"/>
        </w:rPr>
        <w:br/>
      </w:r>
      <w:r w:rsidRPr="00A66520">
        <w:rPr>
          <w:rFonts w:ascii="Calibri" w:hAnsi="Calibri" w:cs="Calibri"/>
          <w:color w:val="000000"/>
          <w:sz w:val="22"/>
          <w:szCs w:val="22"/>
        </w:rPr>
        <w:t xml:space="preserve">a výstižnosti. Kvalita výsledků činnosti je zpravidla bez podstatných nedostatků. Grafický projev je estetický, bez větších nepřesností. Je schopen samostatně nebo s menší pomocí studovat vhodné texty. </w:t>
      </w:r>
    </w:p>
    <w:p w:rsidR="00E5729B" w:rsidRDefault="00E5729B" w:rsidP="00E5729B">
      <w:pPr>
        <w:jc w:val="both"/>
        <w:rPr>
          <w:rFonts w:ascii="Calibri" w:hAnsi="Calibri" w:cs="Calibri"/>
          <w:color w:val="000000"/>
          <w:sz w:val="22"/>
          <w:szCs w:val="22"/>
        </w:rPr>
      </w:pP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lastRenderedPageBreak/>
        <w:t>Stupeň 3 (dobrý)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má v ucelenosti, přesnosti a úplnosti osvojení požadovaných poznatků, faktů, pojmů, definic</w:t>
      </w:r>
      <w:r>
        <w:rPr>
          <w:rFonts w:ascii="Calibri" w:hAnsi="Calibri" w:cs="Calibri"/>
          <w:color w:val="000000"/>
          <w:sz w:val="22"/>
          <w:szCs w:val="22"/>
        </w:rPr>
        <w:br/>
      </w:r>
      <w:r w:rsidRPr="00A66520">
        <w:rPr>
          <w:rFonts w:ascii="Calibri" w:hAnsi="Calibri" w:cs="Calibri"/>
          <w:color w:val="000000"/>
          <w:sz w:val="22"/>
          <w:szCs w:val="22"/>
        </w:rPr>
        <w:t>a zákonitostí nepodstatné mezery. Při vykonávání požadovaných intelektuálních a praktických činností projevuje nedostatky. Podstatnější nepřesnosti a chyby dovede za pomoci učitele korigovat.</w:t>
      </w:r>
      <w:r>
        <w:rPr>
          <w:rFonts w:ascii="Calibri" w:hAnsi="Calibri" w:cs="Calibri"/>
          <w:color w:val="000000"/>
          <w:sz w:val="22"/>
          <w:szCs w:val="22"/>
        </w:rPr>
        <w:br/>
      </w:r>
      <w:r w:rsidRPr="00A66520">
        <w:rPr>
          <w:rFonts w:ascii="Calibri" w:hAnsi="Calibri" w:cs="Calibri"/>
          <w:color w:val="000000"/>
          <w:sz w:val="22"/>
          <w:szCs w:val="22"/>
        </w:rPr>
        <w:t>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Stupeň 4 (dostatečný)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Stupeň 5 (nedostatečný)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si požadované poznatky neosvojil uceleně, přesně a úplně, má v nich závažné a značné mezery. Jeho dovednost vykonávat požadované intelektuální a praktické činnosti má velmi podstatné nedostatky. V uplatnění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w:t>
      </w:r>
      <w:r>
        <w:rPr>
          <w:rFonts w:ascii="Calibri" w:hAnsi="Calibri" w:cs="Calibri"/>
          <w:color w:val="000000"/>
          <w:sz w:val="22"/>
          <w:szCs w:val="22"/>
        </w:rPr>
        <w:br/>
      </w:r>
      <w:r w:rsidRPr="00A66520">
        <w:rPr>
          <w:rFonts w:ascii="Calibri" w:hAnsi="Calibri" w:cs="Calibri"/>
          <w:color w:val="000000"/>
          <w:sz w:val="22"/>
          <w:szCs w:val="22"/>
        </w:rPr>
        <w:t>s pomocí učitele.</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4"/>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Klasifikace v praktickém vyučování</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Stupeň 1 (výborný)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soustavně projevuje kladný vztah k práci a k praktickým činnostem. Pohotově, samostatně</w:t>
      </w:r>
      <w:r>
        <w:rPr>
          <w:rFonts w:ascii="Calibri" w:hAnsi="Calibri" w:cs="Calibri"/>
          <w:color w:val="000000"/>
          <w:sz w:val="22"/>
          <w:szCs w:val="22"/>
        </w:rPr>
        <w:br/>
      </w:r>
      <w:r w:rsidRPr="00A66520">
        <w:rPr>
          <w:rFonts w:ascii="Calibri" w:hAnsi="Calibri" w:cs="Calibri"/>
          <w:color w:val="000000"/>
          <w:sz w:val="22"/>
          <w:szCs w:val="22"/>
        </w:rPr>
        <w:t>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téměř bez nedostatků. Účelně si organizuje vlastní práci, udržuje pracoviště v pořádku. Uvědoměle dodržuje předpisy o bezpečnosti</w:t>
      </w:r>
      <w:r>
        <w:rPr>
          <w:rFonts w:ascii="Calibri" w:hAnsi="Calibri" w:cs="Calibri"/>
          <w:color w:val="000000"/>
          <w:sz w:val="22"/>
          <w:szCs w:val="22"/>
        </w:rPr>
        <w:br/>
      </w:r>
      <w:r w:rsidRPr="00A66520">
        <w:rPr>
          <w:rFonts w:ascii="Calibri" w:hAnsi="Calibri" w:cs="Calibri"/>
          <w:color w:val="000000"/>
          <w:sz w:val="22"/>
          <w:szCs w:val="22"/>
        </w:rPr>
        <w:t>a ochraně zdraví při práci a aktivně se stará o životní prostředí. Aktivně překonává vyskytující se překážky. Včas, dle pokynů koordinátora praxe, odevzdá zpracované portfolio. Vypracovaná práce je v souladu se zadáním, věcně i gramaticky zcela správně.</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Stupeň 2 (chvalitebný)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projevuje kladný vztah k práci a k praktickým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Překážky</w:t>
      </w:r>
      <w:r>
        <w:rPr>
          <w:rFonts w:ascii="Calibri" w:hAnsi="Calibri" w:cs="Calibri"/>
          <w:color w:val="000000"/>
          <w:sz w:val="22"/>
          <w:szCs w:val="22"/>
        </w:rPr>
        <w:br/>
      </w:r>
      <w:r w:rsidRPr="00A66520">
        <w:rPr>
          <w:rFonts w:ascii="Calibri" w:hAnsi="Calibri" w:cs="Calibri"/>
          <w:color w:val="000000"/>
          <w:sz w:val="22"/>
          <w:szCs w:val="22"/>
        </w:rPr>
        <w:t>v práci překonává s občasnou pomocí. Včas, dle pokynů koordinátora praxe, odevzdá zpracované portfolio. Vypracovaná práce je v souladu se zadáním, věcně či gramaticky se vyskytují jen drobné chyby či nedostatky.</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lastRenderedPageBreak/>
        <w:t>Stupeň 3 (dobrý)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Žákův vztah k práci a k praktickým činnostem je převážně kladný, ale s menšími výkyvy. Za pomoci učitele, garanta nebo vedoucího praxe uplatňuje získané teoretické poznatky v praktické činnosti.</w:t>
      </w:r>
      <w:r>
        <w:rPr>
          <w:rFonts w:ascii="Calibri" w:hAnsi="Calibri" w:cs="Calibri"/>
          <w:color w:val="000000"/>
          <w:sz w:val="22"/>
          <w:szCs w:val="22"/>
        </w:rPr>
        <w:br/>
      </w:r>
      <w:r w:rsidRPr="00A66520">
        <w:rPr>
          <w:rFonts w:ascii="Calibri" w:hAnsi="Calibri" w:cs="Calibri"/>
          <w:color w:val="000000"/>
          <w:sz w:val="22"/>
          <w:szCs w:val="22"/>
        </w:rPr>
        <w:t>V praktických činnostech se dopouští chyb a při postupech a způsobech práce potřebuje občasnou pomoc. Výsledky práce mají nedostatky. Vlastní práci organizuje méně účelně, udržuje pracoviště</w:t>
      </w:r>
      <w:r>
        <w:rPr>
          <w:rFonts w:ascii="Calibri" w:hAnsi="Calibri" w:cs="Calibri"/>
          <w:color w:val="000000"/>
          <w:sz w:val="22"/>
          <w:szCs w:val="22"/>
        </w:rPr>
        <w:br/>
      </w:r>
      <w:r w:rsidRPr="00A66520">
        <w:rPr>
          <w:rFonts w:ascii="Calibri" w:hAnsi="Calibri" w:cs="Calibri"/>
          <w:color w:val="000000"/>
          <w:sz w:val="22"/>
          <w:szCs w:val="22"/>
        </w:rPr>
        <w:t>v pořádku. Dodržuje předpisy o bezpečnosti a ochraně zdraví při práci a v malé míře přispívá k tvorbě a ochraně životního prostředí. Překážky v práci překonává s pomocí učitele, garanta nebo vedoucího praxe. Včas, dle pokynů koordinátora praxe, odevzdá zpracované portfolio. Vypracovaná práce je v souladu se zadáním s malými odchylkami, věcně či gramaticky se vyskytují občasné chyby.</w:t>
      </w:r>
      <w:r w:rsidRPr="00A66520">
        <w:rPr>
          <w:rFonts w:ascii="Calibri" w:hAnsi="Calibri" w:cs="Calibri"/>
          <w:color w:val="000000"/>
          <w:sz w:val="22"/>
          <w:szCs w:val="22"/>
        </w:rPr>
        <w:br/>
      </w:r>
      <w:r w:rsidRPr="00A66520">
        <w:rPr>
          <w:rFonts w:ascii="Calibri" w:hAnsi="Calibri" w:cs="Calibri"/>
          <w:color w:val="000000"/>
          <w:sz w:val="22"/>
          <w:szCs w:val="22"/>
        </w:rPr>
        <w:br/>
        <w:t>Stupeň 4 (dostatečný)</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pracuje bez zájmu a žádoucího vztahu k práci a k praktickým činnostem. Získaných teoretických poznatků dovede využít při praktické činnosti jen za soustavné pomoci učitele, garanta nebo vedoucího praxe. V praktických činnostech, dovednostech a návycích se dopouští větších chyb. Při volbě postupů a způsobů práce potřebuje soustavnou pomoc. Ve výsledcích práce má závažné nedostatky. Práci dovede organizovat za soustavné pomoci učitele, garanta nebo vedoucího praxe, méně dbá o pořádek na pracovišti a na dodržování předpisů o bezpečnosti a ochraně zdraví při práci a také o životní prostředí. Překážky v práci překonává jen s pomocí učitele, garanta nebo vedoucího praxe. Včas, dle pokynů koordinátora praxe, odevzdá zpracované portfolio. Vypracovaná práce je v souladu se zadáním s již většími odchylkami, vyskytují se velmi časté chyby věcné i gramatické.</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t>Stupeň 5 (nedostatečný)</w:t>
      </w:r>
    </w:p>
    <w:p w:rsidR="00E5729B" w:rsidRPr="00A66520"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Žák neprojevuje zájem o práci, jeho vztah k ní a k praktickým činnostem není na potřebné úrovni. Nedokáže ani s pomocí učitele, garanta nebo vedoucího praxe uplatnit získané teoretické poznatky při praktické činnosti. V praktických činnostech, dovednostech a návycích má podstatné nedostatky. Pracovní postupy nezvládá ani s pomocí. Výsledky jeho práce jsou nedokončené, neúplné, nepřesné, nedosahují ani dolní hranice předepsaných ukazatelů. Práci na pracovišti si nedokáže organizovat, nedbá na pořádek na pracovišti. Neovládá předpisy o bezpečnosti a ochraně zdraví při práci a nedbá na ochranu životní prostředí. Neodevzdá zpracované portfolio včas dle pokynů koordinátora praxe. Vypracovaná práce není v souladu se zadáním. Vyskytují se velmi časté chyby věcné a gramatické.</w:t>
      </w:r>
    </w:p>
    <w:p w:rsidR="00E5729B" w:rsidRPr="00A66520" w:rsidRDefault="00E5729B" w:rsidP="00E5729B">
      <w:pPr>
        <w:jc w:val="both"/>
        <w:rPr>
          <w:rFonts w:ascii="Calibri" w:hAnsi="Calibri" w:cs="Calibri"/>
          <w:color w:val="000000"/>
          <w:sz w:val="22"/>
          <w:szCs w:val="22"/>
        </w:rPr>
      </w:pPr>
    </w:p>
    <w:p w:rsidR="00E5729B" w:rsidRPr="00A66520" w:rsidRDefault="00E5729B" w:rsidP="00E5729B">
      <w:pPr>
        <w:numPr>
          <w:ilvl w:val="0"/>
          <w:numId w:val="4"/>
        </w:numPr>
        <w:tabs>
          <w:tab w:val="num" w:pos="609"/>
        </w:tabs>
        <w:ind w:left="0" w:firstLine="0"/>
        <w:jc w:val="both"/>
        <w:rPr>
          <w:rStyle w:val="Siln"/>
          <w:rFonts w:ascii="Calibri" w:hAnsi="Calibri" w:cs="Calibri"/>
          <w:b w:val="0"/>
          <w:bCs w:val="0"/>
          <w:color w:val="000000"/>
          <w:sz w:val="22"/>
          <w:szCs w:val="22"/>
        </w:rPr>
      </w:pPr>
      <w:r w:rsidRPr="00A66520">
        <w:rPr>
          <w:rStyle w:val="Siln"/>
          <w:rFonts w:ascii="Calibri" w:hAnsi="Calibri" w:cs="Calibri"/>
          <w:b w:val="0"/>
          <w:bCs w:val="0"/>
          <w:color w:val="000000"/>
          <w:sz w:val="22"/>
          <w:szCs w:val="22"/>
        </w:rPr>
        <w:t>Klasifikace v předmětu Tělesná výchova</w:t>
      </w:r>
    </w:p>
    <w:p w:rsidR="00E5729B" w:rsidRPr="00A66520" w:rsidRDefault="00E5729B" w:rsidP="00E5729B">
      <w:pPr>
        <w:jc w:val="both"/>
        <w:rPr>
          <w:rStyle w:val="Siln"/>
          <w:rFonts w:ascii="Calibri" w:hAnsi="Calibri" w:cs="Calibri"/>
          <w:b w:val="0"/>
          <w:bCs w:val="0"/>
          <w:color w:val="000000"/>
          <w:sz w:val="22"/>
          <w:szCs w:val="22"/>
        </w:rPr>
      </w:pPr>
      <w:r w:rsidRPr="00A66520">
        <w:rPr>
          <w:rStyle w:val="Siln"/>
          <w:rFonts w:ascii="Calibri" w:hAnsi="Calibri" w:cs="Calibri"/>
          <w:b w:val="0"/>
          <w:bCs w:val="0"/>
          <w:color w:val="000000"/>
          <w:sz w:val="22"/>
          <w:szCs w:val="22"/>
        </w:rPr>
        <w:t>Hodnotí se snaha, přístup a osobní nasazení žáka.</w:t>
      </w:r>
    </w:p>
    <w:p w:rsidR="00E5729B" w:rsidRPr="00A66520" w:rsidRDefault="00E5729B" w:rsidP="00E5729B">
      <w:pPr>
        <w:jc w:val="both"/>
        <w:rPr>
          <w:rStyle w:val="Siln"/>
          <w:rFonts w:ascii="Calibri" w:hAnsi="Calibri" w:cs="Calibri"/>
          <w:b w:val="0"/>
          <w:bCs w:val="0"/>
          <w:color w:val="000000"/>
          <w:sz w:val="22"/>
          <w:szCs w:val="22"/>
        </w:rPr>
      </w:pPr>
    </w:p>
    <w:p w:rsidR="00E5729B" w:rsidRPr="00A66520" w:rsidRDefault="00E5729B" w:rsidP="00E5729B">
      <w:pPr>
        <w:jc w:val="both"/>
        <w:rPr>
          <w:rStyle w:val="Siln"/>
          <w:rFonts w:ascii="Calibri" w:hAnsi="Calibri" w:cs="Calibri"/>
          <w:b w:val="0"/>
          <w:bCs w:val="0"/>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V. Podklady a zásady průběžného hodnocení</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Podklady pro hodnocení a klasifikaci žáka získává učitel zejména těmito metodami, formami</w:t>
      </w:r>
      <w:r>
        <w:rPr>
          <w:rFonts w:ascii="Calibri" w:hAnsi="Calibri" w:cs="Calibri"/>
          <w:color w:val="000000"/>
          <w:sz w:val="22"/>
          <w:szCs w:val="22"/>
        </w:rPr>
        <w:br/>
      </w:r>
      <w:r w:rsidRPr="00A66520">
        <w:rPr>
          <w:rFonts w:ascii="Calibri" w:hAnsi="Calibri" w:cs="Calibri"/>
          <w:color w:val="000000"/>
          <w:sz w:val="22"/>
          <w:szCs w:val="22"/>
        </w:rPr>
        <w:t>a prostředky:</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a) soustavným diagnostickým pozorováním žáka,</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b) soustavným sledováním výkonů žáka a jeho připravenosti na vyučování různými druhy zkoušek (písemné, ústní, grafické, praktické, pohybové) a didaktickými testy,</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c) kontrolními písemnými pracemi a praktickými zkouškami,</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d) analýzou výsledků činnosti žáka,</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e) konzultacemi s ostatními učiteli a podle potřeby i s pracovníky školských poradenských zařízení</w:t>
      </w:r>
      <w:r>
        <w:rPr>
          <w:rFonts w:ascii="Calibri" w:hAnsi="Calibri" w:cs="Calibri"/>
          <w:color w:val="000000"/>
          <w:sz w:val="22"/>
          <w:szCs w:val="22"/>
        </w:rPr>
        <w:br/>
      </w:r>
      <w:r w:rsidRPr="00A66520">
        <w:rPr>
          <w:rFonts w:ascii="Calibri" w:hAnsi="Calibri" w:cs="Calibri"/>
          <w:color w:val="000000"/>
          <w:sz w:val="22"/>
          <w:szCs w:val="22"/>
        </w:rPr>
        <w:t>a zdravotnických zařízení, zejména u žáků s trvalejšími zdravotními problémy a se speciálními vzdělávacími potřebami.</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br/>
        <w:t>Zásady průběžného hodnocení:</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a) Žáci se klasifikují ve všech vyučovacích předmětech uvedených v učebním plánu příslušného ročníku. Na začátku každého klasifikačního období vyučující jednotlivých předmětů seznámí žáky se způsoby</w:t>
      </w:r>
      <w:r>
        <w:rPr>
          <w:rFonts w:ascii="Calibri" w:hAnsi="Calibri" w:cs="Calibri"/>
          <w:color w:val="000000"/>
          <w:sz w:val="22"/>
          <w:szCs w:val="22"/>
        </w:rPr>
        <w:br/>
      </w:r>
      <w:r w:rsidRPr="00A66520">
        <w:rPr>
          <w:rFonts w:ascii="Calibri" w:hAnsi="Calibri" w:cs="Calibri"/>
          <w:color w:val="000000"/>
          <w:sz w:val="22"/>
          <w:szCs w:val="22"/>
        </w:rPr>
        <w:t>a pravidly ověřování znalostí a dovedností, které budou v daném předmětu využívat.</w:t>
      </w:r>
    </w:p>
    <w:p w:rsidR="00E5729B" w:rsidRPr="00A66520"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lastRenderedPageBreak/>
        <w:t xml:space="preserve">b) Žák musí z každého předmětu s jednohodinovou týdenní dotací získat alespoň 4 známky za každé klasifikační období, u předmětů s týdenní hodinovou dotací 2 a více hodin pak minimálně 6 známek za klasifikační období, přičemž žák musí být klasifikován ze všech povinných písemných prací a testů. </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V kompetenci vyučujícího jsou výjimky dané specifickými vzdělávacími potřebami žáka.</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c) Pokud žák vzhledem k neúčasti při vyučování nesplňuje požadovaný počet známek nutných ke klasifikaci či není-li klasifikován ze všech povinných písemných prací a testů, je z předmětu nehodnocen.</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d) Učitel oznamuje žákovi výsledek každého hodnocení bez zbytečného odkladu a poukazuje přitom na klady a nedostatky hodnocených projevů, výkonů či výtvorů. Při ústním vyzkoušení oznámí učitel žákovi výsledek hodnocení okamžitě, nejpozději však do konce příslušné vyučovací hodiny. Výsledky hodnocení písemných zkoušek, grafických prací žáků a praktických činností oznámí vyučující žákovi nejpozději do 14 dnů.</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e) Učitel je povinen vést průkazným způsobem soustavnou evidenci o každém hodnocení žáka, aby bylo možno doložit správnost celkové klasifikace.</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f) Důležité písemné práce (čtvrtletní, kontrolní), které žáci vypracovávají celou vyučovací hodinu, ohlásí vyučující žákům nejpozději 7 dní předem.</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g) Klasifikační stupeň na vysvědčení určí vyučující příslušného předmětu, v předmětu, ve kterém žáka vyučuje více vyučujících, určí výsledný stupeň za klasifikační období příslušní vyučující po vzájemné dohodě.</w:t>
      </w:r>
    </w:p>
    <w:p w:rsidR="00E5729B" w:rsidRPr="00A66520"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h) Při určování stupně prospěchu v jednotlivých předmětech na konci klasifikačního období se hodnotí kvalita práce a její systematičnost a učební výsledky, jichž žák dosáhl za celé klasifikační období;</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vyučující dbá na to, aby byly písemné zkoušky a testy rozvrženy rovnoměrně v celém klasifikačním období. Stupeň prospěchu není možno určit jen na základě aritmetického průměru z dílčích hodnocení za příslušné klasifikační období.</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i) Při určování klasifikačního stupně posuzuje vyučující výsledky práce žáka objektivně a nesmí podléhat žádnému vlivu subjektivnímu ani vnějšímu.</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 xml:space="preserve">j) Na konci klasifikačního období, v termínu, který určí ředitelka školy, zapíší vyučující příslušných předmětů výsledky celkové klasifikace </w:t>
      </w:r>
      <w:r w:rsidRPr="00A66520">
        <w:rPr>
          <w:rFonts w:ascii="Calibri" w:hAnsi="Calibri" w:cs="Calibri"/>
          <w:sz w:val="22"/>
          <w:szCs w:val="22"/>
        </w:rPr>
        <w:t>do elektronické evidence (programu Bakaláři).</w:t>
      </w:r>
      <w:r w:rsidRPr="00A66520">
        <w:rPr>
          <w:rFonts w:ascii="Calibri" w:hAnsi="Calibri" w:cs="Calibri"/>
          <w:color w:val="000000"/>
          <w:sz w:val="22"/>
          <w:szCs w:val="22"/>
        </w:rPr>
        <w:t xml:space="preserve"> Vyučující jednotlivých předmětů ve spolupráci s třídními učiteli rovněž připraví podklady pro opravné zkoušky</w:t>
      </w:r>
      <w:r>
        <w:rPr>
          <w:rFonts w:ascii="Calibri" w:hAnsi="Calibri" w:cs="Calibri"/>
          <w:color w:val="000000"/>
          <w:sz w:val="22"/>
          <w:szCs w:val="22"/>
        </w:rPr>
        <w:br/>
      </w:r>
      <w:r w:rsidRPr="00A66520">
        <w:rPr>
          <w:rFonts w:ascii="Calibri" w:hAnsi="Calibri" w:cs="Calibri"/>
          <w:color w:val="000000"/>
          <w:sz w:val="22"/>
          <w:szCs w:val="22"/>
        </w:rPr>
        <w:t xml:space="preserve">a dodatečné hodnocení žáků v náhradním termínu. </w:t>
      </w:r>
    </w:p>
    <w:p w:rsidR="00E5729B" w:rsidRDefault="00E5729B" w:rsidP="00E5729B">
      <w:pPr>
        <w:pStyle w:val="Normlnweb"/>
        <w:spacing w:before="0" w:after="0"/>
        <w:ind w:left="0" w:right="0"/>
        <w:jc w:val="both"/>
        <w:rPr>
          <w:rFonts w:ascii="Calibri" w:hAnsi="Calibri" w:cs="Calibri"/>
          <w:sz w:val="22"/>
          <w:szCs w:val="22"/>
        </w:rPr>
      </w:pPr>
      <w:r w:rsidRPr="00A66520">
        <w:rPr>
          <w:rFonts w:ascii="Calibri" w:hAnsi="Calibri" w:cs="Calibri"/>
          <w:color w:val="000000"/>
          <w:sz w:val="22"/>
          <w:szCs w:val="22"/>
        </w:rPr>
        <w:t>k) Dílčí výsledky hodnocení žáků v průběhu školního roku zapisují vyučující do jednoho týdne od hodnocení žáka rovněž do elektronické evidence, aby zákonní zástupci mohli sledovat pomocí dálkového přístupu a příslušných hesel aktuální studijní výsledky</w:t>
      </w:r>
      <w:r w:rsidRPr="00A66520">
        <w:rPr>
          <w:rFonts w:ascii="Calibri" w:hAnsi="Calibri" w:cs="Calibri"/>
          <w:sz w:val="22"/>
          <w:szCs w:val="22"/>
        </w:rPr>
        <w:t>. Součástí zápisu je vždy i datum udělení známky, téma a druh zkoušení.</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l) Je-li výkon žáka na hranici mezi jednotlivými stupni prospěchu, je možné v průběžné klasifikaci užít znaménka minus.</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 xml:space="preserve">m) Žáci se speciálními vzdělávacími potřebami mají právo na vzdělávání, jehož formy a metody odpovídají jejich vzdělávacím potřebám a možnostem, na vytvoření nezbytných podmínek. Při hodnocení žáků se speciálními vzdělávacími potřebami se přihlíží k povaze postižení nebo znevýhodnění. Způsob hodnocení a klasifikace projedná třídní učitel s vyučujícími těchto žáků. Vyučující respektují doporučení školského poradenského zařízení a jsou používány takové formy a způsoby ověřování znalostí, které umožní co nejlépe zohlednit specifika zdravotního postižení či znevýhodnění. Je preferován ten druh projevu žáka (písemný nebo ústní), ve kterém má žák předpoklady pro lepší výsledek. </w:t>
      </w:r>
    </w:p>
    <w:p w:rsidR="00E5729B" w:rsidRDefault="00E5729B" w:rsidP="00E5729B">
      <w:pPr>
        <w:pStyle w:val="Normlnweb"/>
        <w:spacing w:before="0" w:after="0"/>
        <w:ind w:left="0" w:right="0"/>
        <w:jc w:val="both"/>
        <w:rPr>
          <w:rFonts w:ascii="Calibri" w:hAnsi="Calibri" w:cs="Calibri"/>
          <w:color w:val="000000"/>
          <w:sz w:val="22"/>
          <w:szCs w:val="22"/>
        </w:rPr>
      </w:pP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VI. Informace o hodnocení a klasifikaci</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Zákonné zástupce nezletilého žáka informují včas vhodným způsobem o prospěchu a chování:</w:t>
      </w:r>
      <w:r w:rsidRPr="00A66520">
        <w:rPr>
          <w:rFonts w:ascii="Calibri" w:hAnsi="Calibri" w:cs="Calibri"/>
          <w:color w:val="000000"/>
          <w:sz w:val="22"/>
          <w:szCs w:val="22"/>
        </w:rPr>
        <w:br/>
        <w:t>a) vyučující jednotlivých předmětů průběžně vyvěšováním klasifikace do školního systému Bakaláři přístupného z webových stránek školy,</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b) třídní učitel a vyučující jednotlivých předmětů na třídních schůzkách,</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lastRenderedPageBreak/>
        <w:t>c) třídní učitel nebo vyučující jednotlivých předmětů na požádání (osobně, telefonicky nebo e-mailem),</w:t>
      </w:r>
    </w:p>
    <w:p w:rsidR="00E5729B" w:rsidRPr="00A66520"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 xml:space="preserve">d) třídní učitel neprodleně a prokazatelným způsobem v případě mimořádného zhoršení prospěchu nebo chování. </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VII. Průběh a způsob hodnocení vzdělávání podle individuálního vzdělávacího plánu</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Ředitelka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nebo z jiných závažných důvodů na jeho žádost vzdělávání podle individuálního vzdělávacího plánu. Individuálním vzdělávacím plánem je určena zvláštní organizace výuky při zachování obsahu a rozsahu vzdělávání stanoveného učebními dokumenty.</w:t>
      </w:r>
    </w:p>
    <w:p w:rsidR="00E5729B"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Ředitelka školy seznámí žáka (zákonného zástupce nezletilého žáka) s průběhem vzdělávání. Povinností žáka je účastnit se v maximální možné míře běžné výuky. Dál může využívat vypsaných konzultačních hodin jednotlivých vyučujících.</w:t>
      </w:r>
    </w:p>
    <w:p w:rsidR="00E5729B" w:rsidRPr="00A66520"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color w:val="000000"/>
          <w:sz w:val="22"/>
          <w:szCs w:val="22"/>
        </w:rPr>
        <w:t xml:space="preserve">Způsob hodnocení žáků s IVP se nevymyká běžným pravidlům platným pro hodnocení žáků bez IVP – viz kapitola V, zásady průběžného hodnocení bod b. Při hodnocení žáků se speciálními vzdělávacími potřebami se přihlíží k povaze postižení nebo znevýhodnění. </w:t>
      </w:r>
    </w:p>
    <w:p w:rsidR="00E5729B" w:rsidRDefault="00E5729B" w:rsidP="00E5729B">
      <w:pPr>
        <w:pStyle w:val="Normlnweb"/>
        <w:spacing w:before="0" w:after="0"/>
        <w:ind w:left="0" w:right="0"/>
        <w:jc w:val="both"/>
        <w:rPr>
          <w:rFonts w:ascii="Calibri" w:hAnsi="Calibri" w:cs="Calibri"/>
          <w:color w:val="000000"/>
          <w:sz w:val="22"/>
          <w:szCs w:val="22"/>
        </w:rPr>
      </w:pP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pStyle w:val="Normlnweb"/>
        <w:spacing w:before="0" w:after="0"/>
        <w:ind w:left="0" w:right="0"/>
        <w:jc w:val="both"/>
        <w:rPr>
          <w:rStyle w:val="Siln"/>
          <w:rFonts w:ascii="Calibri" w:hAnsi="Calibri" w:cs="Calibri"/>
          <w:color w:val="000000"/>
          <w:sz w:val="22"/>
          <w:szCs w:val="22"/>
        </w:rPr>
      </w:pPr>
      <w:r w:rsidRPr="00A66520">
        <w:rPr>
          <w:rStyle w:val="Siln"/>
          <w:rFonts w:ascii="Calibri" w:hAnsi="Calibri" w:cs="Calibri"/>
          <w:color w:val="000000"/>
          <w:sz w:val="22"/>
          <w:szCs w:val="22"/>
        </w:rPr>
        <w:t>VIII. Výchovná a další opatření</w:t>
      </w:r>
    </w:p>
    <w:p w:rsidR="00E5729B" w:rsidRPr="00A66520" w:rsidRDefault="00E5729B" w:rsidP="00E5729B">
      <w:pPr>
        <w:pStyle w:val="Normlnweb"/>
        <w:spacing w:before="0" w:after="0"/>
        <w:ind w:left="0" w:right="0"/>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 xml:space="preserve">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ředitelka školy nebo třídní učitel. </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Ředitelka školy může v případě závažného zaviněného porušení povinností stanovených školským zákonem nebo školním řádem rozhodnout o podmíněném vyloučení nebo o vyloučení žáka ze školy.</w:t>
      </w:r>
      <w:r>
        <w:rPr>
          <w:rFonts w:ascii="Calibri" w:hAnsi="Calibri" w:cs="Calibri"/>
          <w:color w:val="000000"/>
          <w:sz w:val="22"/>
          <w:szCs w:val="22"/>
        </w:rPr>
        <w:br/>
      </w:r>
      <w:r w:rsidRPr="00A66520">
        <w:rPr>
          <w:rFonts w:ascii="Calibri" w:hAnsi="Calibri" w:cs="Calibri"/>
          <w:color w:val="000000"/>
          <w:sz w:val="22"/>
          <w:szCs w:val="22"/>
        </w:rPr>
        <w:t>V rozhodnutí o podmíněném vyloučení stanoví ředitelka školy zkušební lhůtu, a to nejdéle na dobu jednoho roku. Dopustí-li se žák v průběhu zkušební lhůty dalšího zaviněného porušení povinností stanovených školským zákonem nebo školním řádem, může ředitelka školy rozhodnout o jeho vyloučení. Žáka lze podmíněně vyloučit nebo vyloučit ze školy pouze v případě, že splnil povinnou školní docházku.</w:t>
      </w:r>
    </w:p>
    <w:p w:rsidR="00E5729B" w:rsidRDefault="00E5729B" w:rsidP="00E5729B">
      <w:pPr>
        <w:pStyle w:val="Odstavecseseznamem"/>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Za závažné porušení povinností se považuje zejména:</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a) zvláště hrubé slovní a úmyslné fyzické útoky žáka vůči spolužákům nebo pracovníkům školy,</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 xml:space="preserve">b) úmyslné poškození nebo krádež cizího majetku, </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c) požívání alkoholických nápojů a návykových látek,</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d) aktivní účast či spoluúčast při šikanování spolužáků, fyzický či psychický nátlak na spolužáky za účelem nabádání k nemorálním či trestným činům,</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 xml:space="preserve">e) falšování údajů </w:t>
      </w:r>
      <w:r w:rsidR="00264343">
        <w:rPr>
          <w:rFonts w:ascii="Calibri" w:hAnsi="Calibri" w:cs="Calibri"/>
          <w:color w:val="000000"/>
          <w:sz w:val="22"/>
          <w:szCs w:val="22"/>
        </w:rPr>
        <w:t>při omlouvání absencí</w:t>
      </w:r>
      <w:r w:rsidRPr="00C82700">
        <w:rPr>
          <w:rFonts w:ascii="Calibri" w:hAnsi="Calibri" w:cs="Calibri"/>
          <w:color w:val="000000"/>
          <w:sz w:val="22"/>
          <w:szCs w:val="22"/>
        </w:rPr>
        <w:t xml:space="preserve"> či jiné závažné případy podvádění,</w:t>
      </w:r>
    </w:p>
    <w:p w:rsidR="00E5729B" w:rsidRDefault="00E5729B" w:rsidP="00E5729B">
      <w:pPr>
        <w:jc w:val="both"/>
        <w:rPr>
          <w:rFonts w:ascii="Calibri" w:hAnsi="Calibri" w:cs="Calibri"/>
          <w:color w:val="000000"/>
          <w:sz w:val="22"/>
          <w:szCs w:val="22"/>
        </w:rPr>
      </w:pPr>
      <w:r w:rsidRPr="00C82700">
        <w:rPr>
          <w:rFonts w:ascii="Calibri" w:hAnsi="Calibri" w:cs="Calibri"/>
          <w:color w:val="000000"/>
          <w:sz w:val="22"/>
          <w:szCs w:val="22"/>
        </w:rPr>
        <w:t>f) méně závažné, ale soustavné porušování školního řádu.</w:t>
      </w:r>
    </w:p>
    <w:p w:rsidR="00E5729B" w:rsidRPr="00C82700" w:rsidRDefault="00E5729B" w:rsidP="00E5729B">
      <w:pPr>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O podmíněném vyloučení nebo o vyloučení žáka rozhodne ředitelka školy do dvou měsíců ode dne, kdy se o provinění žáka dozvěděla, nejpozději však do jednoho roku ode dne, kdy se žák provinění dopustil, s výjimkou případu, kdy provinění je klasifikováno jako trestný čin podle zvláštního právního předpisu. O svém rozhodnutí informuje ředitelka pedagogickou radu.</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lastRenderedPageBreak/>
        <w:t>Ředitelka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E5729B" w:rsidRDefault="00E5729B" w:rsidP="00E5729B">
      <w:pPr>
        <w:pStyle w:val="Odstavecseseznamem"/>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Při zaviněném porušení povinností stanovených školním řádem lze podle závažnosti tohoto porušení žákovi uložit:</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a) napomenutí třídního učitele,</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b) důtku třídního učitele nebo</w:t>
      </w:r>
    </w:p>
    <w:p w:rsidR="00E5729B"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t>c) důtku ředitele školy.</w:t>
      </w:r>
    </w:p>
    <w:p w:rsidR="00E5729B" w:rsidRPr="00A66520" w:rsidRDefault="00E5729B" w:rsidP="00E5729B">
      <w:pPr>
        <w:jc w:val="both"/>
        <w:rPr>
          <w:rFonts w:ascii="Calibri" w:hAnsi="Calibri" w:cs="Calibri"/>
          <w:color w:val="000000"/>
          <w:sz w:val="22"/>
          <w:szCs w:val="22"/>
        </w:rPr>
      </w:pPr>
    </w:p>
    <w:p w:rsidR="00E5729B" w:rsidRDefault="00E5729B" w:rsidP="00E5729B">
      <w:pPr>
        <w:numPr>
          <w:ilvl w:val="0"/>
          <w:numId w:val="5"/>
        </w:numPr>
        <w:tabs>
          <w:tab w:val="num" w:pos="609"/>
        </w:tabs>
        <w:ind w:left="0" w:firstLine="0"/>
        <w:jc w:val="both"/>
        <w:rPr>
          <w:rFonts w:ascii="Calibri" w:hAnsi="Calibri" w:cs="Calibri"/>
          <w:color w:val="000000"/>
          <w:sz w:val="22"/>
          <w:szCs w:val="22"/>
        </w:rPr>
      </w:pPr>
      <w:r w:rsidRPr="00A66520">
        <w:rPr>
          <w:rFonts w:ascii="Calibri" w:hAnsi="Calibri" w:cs="Calibri"/>
          <w:color w:val="000000"/>
          <w:sz w:val="22"/>
          <w:szCs w:val="22"/>
        </w:rPr>
        <w:t>Třídní učitel neprodleně projedná udělení napomenutí, důtky nebo pochvaly včetně důvodů, které vedly k jejich udělení, s ředitelkou školy, a udělení oznámí žákovi ústně a zákonnému zástupci nezletilého žáka podle bodu a) prostřednictvím záložky Výchovná opatření programu Bakaláři a podle bodu b) a c) písemně poštou. Zároveň provede záznam do dokumentace školy.</w:t>
      </w:r>
    </w:p>
    <w:p w:rsidR="00E5729B" w:rsidRDefault="00E5729B" w:rsidP="00E5729B">
      <w:pPr>
        <w:jc w:val="both"/>
        <w:rPr>
          <w:rFonts w:ascii="Calibri" w:hAnsi="Calibri" w:cs="Calibri"/>
          <w:color w:val="000000"/>
          <w:sz w:val="22"/>
          <w:szCs w:val="22"/>
        </w:rPr>
      </w:pPr>
    </w:p>
    <w:p w:rsidR="00E5729B" w:rsidRPr="00A66520" w:rsidRDefault="00E5729B" w:rsidP="00E5729B">
      <w:pPr>
        <w:jc w:val="both"/>
        <w:rPr>
          <w:rFonts w:ascii="Calibri" w:hAnsi="Calibri" w:cs="Calibri"/>
          <w:color w:val="000000"/>
          <w:sz w:val="22"/>
          <w:szCs w:val="22"/>
        </w:rPr>
      </w:pPr>
    </w:p>
    <w:p w:rsidR="00E5729B" w:rsidRPr="00A66520" w:rsidRDefault="00E5729B" w:rsidP="00E5729B">
      <w:pPr>
        <w:pStyle w:val="Normlnweb"/>
        <w:spacing w:before="0" w:after="0"/>
        <w:ind w:left="0" w:right="0"/>
        <w:jc w:val="both"/>
        <w:rPr>
          <w:rFonts w:ascii="Calibri" w:hAnsi="Calibri" w:cs="Calibri"/>
          <w:color w:val="000000"/>
          <w:sz w:val="22"/>
          <w:szCs w:val="22"/>
        </w:rPr>
      </w:pPr>
      <w:r w:rsidRPr="00A66520">
        <w:rPr>
          <w:rFonts w:ascii="Calibri" w:hAnsi="Calibri" w:cs="Calibri"/>
          <w:sz w:val="22"/>
          <w:szCs w:val="22"/>
        </w:rPr>
        <w:t>Tato Pravidla pro hodnocení výsledků vzdělávání žáků</w:t>
      </w:r>
      <w:r w:rsidRPr="00A66520">
        <w:rPr>
          <w:rFonts w:ascii="Calibri" w:hAnsi="Calibri" w:cs="Calibri"/>
          <w:color w:val="FF0000"/>
          <w:sz w:val="22"/>
          <w:szCs w:val="22"/>
        </w:rPr>
        <w:t xml:space="preserve"> </w:t>
      </w:r>
      <w:r w:rsidRPr="00A66520">
        <w:rPr>
          <w:rFonts w:ascii="Calibri" w:hAnsi="Calibri" w:cs="Calibri"/>
          <w:color w:val="000000"/>
          <w:sz w:val="22"/>
          <w:szCs w:val="22"/>
        </w:rPr>
        <w:t>byl</w:t>
      </w:r>
      <w:r w:rsidRPr="00A66520">
        <w:rPr>
          <w:rFonts w:ascii="Calibri" w:hAnsi="Calibri" w:cs="Calibri"/>
          <w:sz w:val="22"/>
          <w:szCs w:val="22"/>
        </w:rPr>
        <w:t>a</w:t>
      </w:r>
      <w:r w:rsidRPr="00A66520">
        <w:rPr>
          <w:rFonts w:ascii="Calibri" w:hAnsi="Calibri" w:cs="Calibri"/>
          <w:color w:val="000000"/>
          <w:sz w:val="22"/>
          <w:szCs w:val="22"/>
        </w:rPr>
        <w:t xml:space="preserve"> projednán</w:t>
      </w:r>
      <w:r w:rsidRPr="00A66520">
        <w:rPr>
          <w:rFonts w:ascii="Calibri" w:hAnsi="Calibri" w:cs="Calibri"/>
          <w:sz w:val="22"/>
          <w:szCs w:val="22"/>
        </w:rPr>
        <w:t xml:space="preserve">a </w:t>
      </w:r>
      <w:r w:rsidRPr="00A66520">
        <w:rPr>
          <w:rFonts w:ascii="Calibri" w:hAnsi="Calibri" w:cs="Calibri"/>
          <w:color w:val="000000"/>
          <w:sz w:val="22"/>
          <w:szCs w:val="22"/>
        </w:rPr>
        <w:t xml:space="preserve">na pedagogické radě dne </w:t>
      </w:r>
    </w:p>
    <w:p w:rsidR="00E5729B" w:rsidRPr="00A66520" w:rsidRDefault="00FB51C0" w:rsidP="00E5729B">
      <w:pPr>
        <w:pStyle w:val="Normlnweb"/>
        <w:spacing w:before="0" w:after="0"/>
        <w:ind w:left="0" w:right="0"/>
        <w:jc w:val="both"/>
        <w:rPr>
          <w:rFonts w:ascii="Calibri" w:hAnsi="Calibri" w:cs="Calibri"/>
          <w:color w:val="000000"/>
          <w:sz w:val="22"/>
          <w:szCs w:val="22"/>
        </w:rPr>
      </w:pPr>
      <w:r>
        <w:rPr>
          <w:rFonts w:ascii="Calibri" w:hAnsi="Calibri" w:cs="Calibri"/>
          <w:color w:val="000000"/>
          <w:sz w:val="22"/>
          <w:szCs w:val="22"/>
        </w:rPr>
        <w:t>12</w:t>
      </w:r>
      <w:bookmarkStart w:id="0" w:name="_GoBack"/>
      <w:bookmarkEnd w:id="0"/>
      <w:r w:rsidR="00E5729B" w:rsidRPr="00A66520">
        <w:rPr>
          <w:rFonts w:ascii="Calibri" w:hAnsi="Calibri" w:cs="Calibri"/>
          <w:color w:val="000000"/>
          <w:sz w:val="22"/>
          <w:szCs w:val="22"/>
        </w:rPr>
        <w:t>. 6. 202</w:t>
      </w:r>
      <w:r w:rsidR="00264343">
        <w:rPr>
          <w:rFonts w:ascii="Calibri" w:hAnsi="Calibri" w:cs="Calibri"/>
          <w:color w:val="000000"/>
          <w:sz w:val="22"/>
          <w:szCs w:val="22"/>
        </w:rPr>
        <w:t>3</w:t>
      </w:r>
      <w:r w:rsidR="00E5729B" w:rsidRPr="00A66520">
        <w:rPr>
          <w:rFonts w:ascii="Calibri" w:hAnsi="Calibri" w:cs="Calibri"/>
          <w:color w:val="000000"/>
          <w:sz w:val="22"/>
          <w:szCs w:val="22"/>
        </w:rPr>
        <w:t xml:space="preserve">, </w:t>
      </w:r>
      <w:r w:rsidR="00E5729B" w:rsidRPr="00A66520">
        <w:rPr>
          <w:rFonts w:ascii="Calibri" w:hAnsi="Calibri" w:cs="Calibri"/>
          <w:sz w:val="22"/>
          <w:szCs w:val="22"/>
        </w:rPr>
        <w:t>jsou</w:t>
      </w:r>
      <w:r w:rsidR="00E5729B" w:rsidRPr="00A66520">
        <w:rPr>
          <w:rFonts w:ascii="Calibri" w:hAnsi="Calibri" w:cs="Calibri"/>
          <w:color w:val="FF0000"/>
          <w:sz w:val="22"/>
          <w:szCs w:val="22"/>
        </w:rPr>
        <w:t xml:space="preserve"> </w:t>
      </w:r>
      <w:r w:rsidR="00E5729B" w:rsidRPr="00A66520">
        <w:rPr>
          <w:rFonts w:ascii="Calibri" w:hAnsi="Calibri" w:cs="Calibri"/>
          <w:color w:val="000000"/>
          <w:sz w:val="22"/>
          <w:szCs w:val="22"/>
        </w:rPr>
        <w:t xml:space="preserve">přílohou č. </w:t>
      </w:r>
      <w:smartTag w:uri="urn:schemas-microsoft-com:office:smarttags" w:element="metricconverter">
        <w:smartTagPr>
          <w:attr w:name="ProductID" w:val="1 a"/>
        </w:smartTagPr>
        <w:r w:rsidR="00E5729B" w:rsidRPr="00A66520">
          <w:rPr>
            <w:rFonts w:ascii="Calibri" w:hAnsi="Calibri" w:cs="Calibri"/>
            <w:color w:val="000000"/>
            <w:sz w:val="22"/>
            <w:szCs w:val="22"/>
          </w:rPr>
          <w:t>1 a</w:t>
        </w:r>
      </w:smartTag>
      <w:r w:rsidR="00E5729B" w:rsidRPr="00A66520">
        <w:rPr>
          <w:rFonts w:ascii="Calibri" w:hAnsi="Calibri" w:cs="Calibri"/>
          <w:color w:val="000000"/>
          <w:sz w:val="22"/>
          <w:szCs w:val="22"/>
        </w:rPr>
        <w:t xml:space="preserve"> nedílnou součástí Školního řádu Střední školy knižní kultury s.r.o.      v Praze a jsou účinná od </w:t>
      </w:r>
      <w:r w:rsidR="00E5729B" w:rsidRPr="00A66520">
        <w:rPr>
          <w:rFonts w:ascii="Calibri" w:hAnsi="Calibri" w:cs="Calibri"/>
          <w:sz w:val="22"/>
          <w:szCs w:val="22"/>
        </w:rPr>
        <w:t>1. 9. 202</w:t>
      </w:r>
      <w:r w:rsidR="00264343">
        <w:rPr>
          <w:rFonts w:ascii="Calibri" w:hAnsi="Calibri" w:cs="Calibri"/>
          <w:sz w:val="22"/>
          <w:szCs w:val="22"/>
        </w:rPr>
        <w:t>3</w:t>
      </w:r>
      <w:r w:rsidR="00E5729B" w:rsidRPr="00A66520">
        <w:rPr>
          <w:rFonts w:ascii="Calibri" w:hAnsi="Calibri" w:cs="Calibri"/>
          <w:sz w:val="22"/>
          <w:szCs w:val="22"/>
        </w:rPr>
        <w:t>.</w:t>
      </w:r>
    </w:p>
    <w:p w:rsidR="00E5729B" w:rsidRPr="00A66520" w:rsidRDefault="00E5729B" w:rsidP="00E5729B">
      <w:pPr>
        <w:jc w:val="both"/>
        <w:rPr>
          <w:rFonts w:ascii="Calibri" w:hAnsi="Calibri" w:cs="Calibri"/>
          <w:color w:val="000000"/>
          <w:sz w:val="22"/>
          <w:szCs w:val="22"/>
        </w:rPr>
      </w:pPr>
      <w:r w:rsidRPr="00A66520">
        <w:rPr>
          <w:rFonts w:ascii="Calibri" w:hAnsi="Calibri" w:cs="Calibri"/>
          <w:color w:val="000000"/>
          <w:sz w:val="22"/>
          <w:szCs w:val="22"/>
        </w:rPr>
        <w:br/>
      </w:r>
    </w:p>
    <w:p w:rsidR="00E5729B" w:rsidRPr="00A66520" w:rsidRDefault="00E5729B" w:rsidP="00E5729B">
      <w:pPr>
        <w:spacing w:after="240" w:line="360" w:lineRule="atLeast"/>
        <w:rPr>
          <w:rFonts w:ascii="Calibri" w:hAnsi="Calibri" w:cs="Calibri"/>
          <w:color w:val="000000"/>
          <w:sz w:val="22"/>
          <w:szCs w:val="22"/>
        </w:rPr>
      </w:pPr>
    </w:p>
    <w:p w:rsidR="00E5729B" w:rsidRPr="00A66520" w:rsidRDefault="00E5729B" w:rsidP="00E5729B">
      <w:pPr>
        <w:spacing w:after="240" w:line="360" w:lineRule="atLeast"/>
        <w:rPr>
          <w:rFonts w:ascii="Calibri" w:hAnsi="Calibri" w:cs="Calibri"/>
          <w:color w:val="000000"/>
          <w:sz w:val="22"/>
          <w:szCs w:val="22"/>
        </w:rPr>
      </w:pPr>
    </w:p>
    <w:p w:rsidR="00E5729B" w:rsidRPr="00A66520" w:rsidRDefault="00E5729B" w:rsidP="00E5729B">
      <w:pPr>
        <w:pStyle w:val="Normlnweb"/>
        <w:spacing w:line="360" w:lineRule="atLeast"/>
        <w:ind w:left="0"/>
        <w:rPr>
          <w:rFonts w:ascii="Calibri" w:hAnsi="Calibri" w:cs="Calibri"/>
          <w:color w:val="000000"/>
          <w:sz w:val="22"/>
          <w:szCs w:val="22"/>
        </w:rPr>
      </w:pPr>
      <w:r w:rsidRPr="00A66520">
        <w:rPr>
          <w:rFonts w:ascii="Calibri" w:hAnsi="Calibri" w:cs="Calibri"/>
          <w:color w:val="000000"/>
          <w:sz w:val="22"/>
          <w:szCs w:val="22"/>
        </w:rPr>
        <w:t>PhDr. Alice Krýžová, Ph.D.</w:t>
      </w:r>
      <w:r w:rsidRPr="00A66520">
        <w:rPr>
          <w:rFonts w:ascii="Calibri" w:hAnsi="Calibri" w:cs="Calibri"/>
          <w:color w:val="000000"/>
          <w:sz w:val="22"/>
          <w:szCs w:val="22"/>
        </w:rPr>
        <w:br/>
        <w:t>ředitelka školy</w:t>
      </w:r>
    </w:p>
    <w:p w:rsidR="00E5729B" w:rsidRPr="00A66520" w:rsidRDefault="00E5729B" w:rsidP="00E5729B">
      <w:pPr>
        <w:rPr>
          <w:rFonts w:ascii="Calibri" w:hAnsi="Calibri" w:cs="Calibri"/>
          <w:sz w:val="22"/>
          <w:szCs w:val="22"/>
        </w:rPr>
      </w:pPr>
    </w:p>
    <w:p w:rsidR="00E5729B" w:rsidRPr="00A66520" w:rsidRDefault="00E5729B" w:rsidP="00E5729B">
      <w:pPr>
        <w:rPr>
          <w:rFonts w:ascii="Calibri" w:hAnsi="Calibri" w:cs="Calibri"/>
          <w:sz w:val="22"/>
          <w:szCs w:val="22"/>
        </w:rPr>
      </w:pPr>
    </w:p>
    <w:p w:rsidR="0003709E" w:rsidRDefault="0003709E"/>
    <w:sectPr w:rsidR="0003709E" w:rsidSect="00AB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F9D"/>
    <w:multiLevelType w:val="multilevel"/>
    <w:tmpl w:val="C7824B8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9F8734F"/>
    <w:multiLevelType w:val="multilevel"/>
    <w:tmpl w:val="8346BC4E"/>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D431E7F"/>
    <w:multiLevelType w:val="multilevel"/>
    <w:tmpl w:val="4D9E389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1FA1C37"/>
    <w:multiLevelType w:val="multilevel"/>
    <w:tmpl w:val="915E407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5217408"/>
    <w:multiLevelType w:val="multilevel"/>
    <w:tmpl w:val="1958BF9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9B"/>
    <w:rsid w:val="0003709E"/>
    <w:rsid w:val="00086B8A"/>
    <w:rsid w:val="00264343"/>
    <w:rsid w:val="009B51F8"/>
    <w:rsid w:val="00E5729B"/>
    <w:rsid w:val="00FB51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B34BDD"/>
  <w15:chartTrackingRefBased/>
  <w15:docId w15:val="{468B6FBF-AA70-47B0-ADE0-F641E16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729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E5729B"/>
    <w:pPr>
      <w:spacing w:before="144" w:after="144"/>
      <w:ind w:left="120" w:right="120"/>
    </w:pPr>
  </w:style>
  <w:style w:type="character" w:styleId="Siln">
    <w:name w:val="Strong"/>
    <w:basedOn w:val="Standardnpsmoodstavce"/>
    <w:qFormat/>
    <w:rsid w:val="00E5729B"/>
    <w:rPr>
      <w:b/>
      <w:bCs/>
    </w:rPr>
  </w:style>
  <w:style w:type="paragraph" w:customStyle="1" w:styleId="Obsahtabulky">
    <w:name w:val="Obsah tabulky"/>
    <w:basedOn w:val="Normln"/>
    <w:rsid w:val="00E5729B"/>
    <w:pPr>
      <w:widowControl w:val="0"/>
      <w:suppressLineNumbers/>
      <w:suppressAutoHyphens/>
    </w:pPr>
    <w:rPr>
      <w:rFonts w:eastAsia="Lucida Sans Unicode"/>
      <w:kern w:val="1"/>
    </w:rPr>
  </w:style>
  <w:style w:type="paragraph" w:styleId="Odstavecseseznamem">
    <w:name w:val="List Paragraph"/>
    <w:basedOn w:val="Normln"/>
    <w:uiPriority w:val="34"/>
    <w:qFormat/>
    <w:rsid w:val="00E5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3587</Words>
  <Characters>21164</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Krýžová</dc:creator>
  <cp:keywords/>
  <dc:description/>
  <cp:lastModifiedBy>Alice Krýžová</cp:lastModifiedBy>
  <cp:revision>4</cp:revision>
  <dcterms:created xsi:type="dcterms:W3CDTF">2023-06-07T09:37:00Z</dcterms:created>
  <dcterms:modified xsi:type="dcterms:W3CDTF">2023-06-12T08:31:00Z</dcterms:modified>
</cp:coreProperties>
</file>